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08EE8" w14:textId="539B0093" w:rsidR="00C31BD9" w:rsidRPr="008D31A3" w:rsidRDefault="00C31BD9" w:rsidP="00C31BD9">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F56EF2" w:rsidRPr="008D31A3">
        <w:rPr>
          <w:rFonts w:ascii="Arial" w:hAnsi="Arial" w:cs="Arial"/>
          <w:b/>
          <w:bCs/>
          <w:sz w:val="24"/>
        </w:rPr>
        <w:t>2</w:t>
      </w:r>
      <w:r w:rsidR="00F56EF2">
        <w:rPr>
          <w:rFonts w:ascii="Arial" w:hAnsi="Arial" w:cs="Arial"/>
          <w:b/>
          <w:bCs/>
          <w:sz w:val="24"/>
        </w:rPr>
        <w:t>402474</w:t>
      </w:r>
    </w:p>
    <w:p w14:paraId="722730AC" w14:textId="77777777" w:rsidR="00C31BD9" w:rsidRPr="00420D8D" w:rsidRDefault="00C31BD9" w:rsidP="00C31BD9">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w:t>
      </w:r>
      <w:r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Malgun Gothic" w:hAnsi="Malgun Gothic" w:cs="Malgun Gothic"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Pr="00C4270F">
        <w:rPr>
          <w:rFonts w:ascii="Arial" w:eastAsia="MS Mincho" w:hAnsi="Arial" w:cs="Arial"/>
          <w:b/>
          <w:bCs/>
          <w:sz w:val="24"/>
          <w:szCs w:val="24"/>
          <w:lang w:eastAsia="ja-JP"/>
        </w:rPr>
        <w:t>, 2024</w:t>
      </w:r>
    </w:p>
    <w:p w14:paraId="534B7880" w14:textId="6CFB66E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BD53C3">
        <w:rPr>
          <w:rFonts w:ascii="Arial" w:hAnsi="Arial"/>
          <w:sz w:val="24"/>
        </w:rPr>
        <w:t>9.</w:t>
      </w:r>
      <w:r w:rsidR="005B2B5F">
        <w:rPr>
          <w:rFonts w:ascii="Arial" w:hAnsi="Arial"/>
          <w:sz w:val="24"/>
        </w:rPr>
        <w:t>5</w:t>
      </w:r>
      <w:r w:rsidR="00BD53C3">
        <w:rPr>
          <w:rFonts w:ascii="Arial" w:hAnsi="Arial"/>
          <w:sz w:val="24"/>
        </w:rPr>
        <w:t>.</w:t>
      </w:r>
      <w:r w:rsidR="005B2B5F">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093FD7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A9065F" w:rsidRPr="00A9065F">
        <w:rPr>
          <w:rFonts w:ascii="Arial" w:hAnsi="Arial"/>
          <w:sz w:val="24"/>
          <w:lang w:eastAsia="ko-KR"/>
        </w:rPr>
        <w:t>Adaptation of common signal/channel 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195F3DD1"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Pr="00EB551C">
        <w:rPr>
          <w:lang w:val="en-GB" w:eastAsia="ko-KR"/>
        </w:rPr>
        <w:t xml:space="preserve">network energy saving for NR was endorsed in [1]. One objective is to specify </w:t>
      </w:r>
      <w:r w:rsidR="005B2B5F" w:rsidRPr="00EB551C">
        <w:rPr>
          <w:lang w:val="en-GB" w:eastAsia="ko-KR"/>
        </w:rPr>
        <w:t>adaptation of common signal/channel transmissions</w:t>
      </w:r>
      <w:r w:rsidRPr="00EB551C">
        <w:rPr>
          <w:lang w:val="en-GB" w:eastAsia="ko-KR"/>
        </w:rPr>
        <w:t xml:space="preserve"> 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6E43E819" w14:textId="77777777" w:rsidR="00FB2EB9" w:rsidRPr="007563E2" w:rsidRDefault="00FB2EB9" w:rsidP="007D528E">
            <w:pPr>
              <w:numPr>
                <w:ilvl w:val="0"/>
                <w:numId w:val="46"/>
              </w:numPr>
              <w:overflowPunct w:val="0"/>
              <w:autoSpaceDE w:val="0"/>
              <w:autoSpaceDN w:val="0"/>
              <w:adjustRightInd w:val="0"/>
              <w:spacing w:after="0"/>
              <w:jc w:val="both"/>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E2C0ABB"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3AA48751"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54E81108" w14:textId="77777777" w:rsidR="00FB2EB9"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3E5509">
              <w:t>Study adaptation of PRACH in spatial domain, e.g. non-uniform PRACH resources per SSB, and specify if found beneficial</w:t>
            </w:r>
          </w:p>
          <w:p w14:paraId="65E23B3E" w14:textId="77777777" w:rsidR="00FB2EB9" w:rsidRPr="003E5509" w:rsidRDefault="00FB2EB9" w:rsidP="007D528E">
            <w:pPr>
              <w:numPr>
                <w:ilvl w:val="2"/>
                <w:numId w:val="46"/>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3307A379" w14:textId="77777777" w:rsidR="00FB2EB9" w:rsidRPr="007563E2"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47172CA7" w14:textId="77777777" w:rsidR="00FB2EB9" w:rsidRDefault="00FB2EB9" w:rsidP="007D528E">
            <w:pPr>
              <w:numPr>
                <w:ilvl w:val="2"/>
                <w:numId w:val="46"/>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7F6C956A" w14:textId="5C92A03E" w:rsidR="00FB2EB9" w:rsidRDefault="00FB2EB9" w:rsidP="007D528E">
            <w:pPr>
              <w:numPr>
                <w:ilvl w:val="1"/>
                <w:numId w:val="46"/>
              </w:numPr>
              <w:overflowPunct w:val="0"/>
              <w:autoSpaceDE w:val="0"/>
              <w:autoSpaceDN w:val="0"/>
              <w:adjustRightInd w:val="0"/>
              <w:spacing w:beforeLines="50" w:before="120" w:afterLines="50" w:after="120"/>
              <w:ind w:left="1049" w:hanging="329"/>
              <w:jc w:val="both"/>
              <w:textAlignment w:val="baseline"/>
              <w:rPr>
                <w:lang w:eastAsia="ko-KR"/>
              </w:rPr>
            </w:pPr>
            <w:r w:rsidRPr="007563E2">
              <w:rPr>
                <w:lang w:eastAsia="zh-CN"/>
              </w:rPr>
              <w:t xml:space="preserve">Note: there shall be no negative impact to legacy UEs, unless significant benefits are shown </w:t>
            </w:r>
          </w:p>
        </w:tc>
      </w:tr>
    </w:tbl>
    <w:p w14:paraId="66D835D6" w14:textId="582EA0C2" w:rsidR="00F37C6B" w:rsidRPr="00A4528F" w:rsidRDefault="00A4528F" w:rsidP="007D528E">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support </w:t>
      </w:r>
      <w:r w:rsidR="005B2B5F" w:rsidRPr="007563E2">
        <w:rPr>
          <w:lang w:eastAsia="zh-CN"/>
        </w:rPr>
        <w:t>a</w:t>
      </w:r>
      <w:r w:rsidR="005B2B5F" w:rsidRPr="007563E2">
        <w:t>daptation of common signal/channel transmissions</w:t>
      </w:r>
      <w:r w:rsidR="006705EB">
        <w:rPr>
          <w:rFonts w:eastAsiaTheme="minorEastAsia"/>
          <w:lang w:eastAsia="ko-KR"/>
        </w:rPr>
        <w:t>.</w:t>
      </w:r>
      <w:r>
        <w:rPr>
          <w:rFonts w:eastAsiaTheme="minorEastAsia"/>
          <w:lang w:eastAsia="ko-KR"/>
        </w:rPr>
        <w:t xml:space="preserve"> </w:t>
      </w:r>
    </w:p>
    <w:p w14:paraId="40403945" w14:textId="4A568FA3" w:rsidR="00ED6838" w:rsidRDefault="00F41B2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High-level consideration</w:t>
      </w:r>
      <w:r w:rsidR="00F60505">
        <w:rPr>
          <w:szCs w:val="20"/>
          <w:lang w:val="en-US"/>
        </w:rPr>
        <w:t>s</w:t>
      </w:r>
      <w:r w:rsidR="003054AE">
        <w:rPr>
          <w:szCs w:val="20"/>
          <w:lang w:val="en-US"/>
        </w:rPr>
        <w:t xml:space="preserve"> for adaptation of common </w:t>
      </w:r>
      <w:r w:rsidR="003054AE" w:rsidRPr="00B258C5">
        <w:rPr>
          <w:szCs w:val="20"/>
          <w:lang w:val="en-US"/>
        </w:rPr>
        <w:t>signal/channel transmissions</w:t>
      </w:r>
    </w:p>
    <w:p w14:paraId="15A4A7A0" w14:textId="033F12B7" w:rsidR="003054AE" w:rsidRDefault="003054AE" w:rsidP="007D528E">
      <w:pPr>
        <w:spacing w:line="360" w:lineRule="auto"/>
        <w:jc w:val="both"/>
        <w:rPr>
          <w:lang w:val="en-GB" w:eastAsia="ko-KR"/>
        </w:rPr>
      </w:pPr>
      <w:r>
        <w:rPr>
          <w:lang w:val="en-GB" w:eastAsia="ko-KR"/>
        </w:rPr>
        <w:t xml:space="preserve">In Rel-18, in order to save the energy consumption for </w:t>
      </w:r>
      <w:r w:rsidR="00A75E96">
        <w:rPr>
          <w:lang w:val="en-GB" w:eastAsia="ko-KR"/>
        </w:rPr>
        <w:t>the network</w:t>
      </w:r>
      <w:r>
        <w:rPr>
          <w:lang w:val="en-GB" w:eastAsia="ko-KR"/>
        </w:rPr>
        <w:t>, cell DTX/DRX</w:t>
      </w:r>
      <w:r w:rsidR="00A75E96">
        <w:rPr>
          <w:lang w:val="en-GB" w:eastAsia="ko-KR"/>
        </w:rPr>
        <w:t xml:space="preserve"> operation</w:t>
      </w:r>
      <w:r>
        <w:rPr>
          <w:lang w:val="en-GB" w:eastAsia="ko-KR"/>
        </w:rPr>
        <w:t xml:space="preserve"> is introduced for </w:t>
      </w:r>
      <w:r w:rsidR="00A75E96">
        <w:rPr>
          <w:lang w:val="en-GB" w:eastAsia="ko-KR"/>
        </w:rPr>
        <w:t xml:space="preserve">some </w:t>
      </w:r>
      <w:r>
        <w:rPr>
          <w:lang w:val="en-GB" w:eastAsia="ko-KR"/>
        </w:rPr>
        <w:t xml:space="preserve">UE-specific </w:t>
      </w:r>
      <w:r w:rsidR="00A75E96">
        <w:rPr>
          <w:lang w:val="en-GB" w:eastAsia="ko-KR"/>
        </w:rPr>
        <w:t>signals/</w:t>
      </w:r>
      <w:r>
        <w:rPr>
          <w:lang w:val="en-GB" w:eastAsia="ko-KR"/>
        </w:rPr>
        <w:t xml:space="preserve">channels to provide the possibility that </w:t>
      </w:r>
      <w:r w:rsidR="00A75E96">
        <w:rPr>
          <w:lang w:val="en-GB" w:eastAsia="ko-KR"/>
        </w:rPr>
        <w:t xml:space="preserve">the network </w:t>
      </w:r>
      <w:r>
        <w:rPr>
          <w:lang w:val="en-GB" w:eastAsia="ko-KR"/>
        </w:rPr>
        <w:t xml:space="preserve">can have longer time in </w:t>
      </w:r>
      <w:r w:rsidR="00A75E96">
        <w:rPr>
          <w:lang w:val="en-GB" w:eastAsia="ko-KR"/>
        </w:rPr>
        <w:t xml:space="preserve">the </w:t>
      </w:r>
      <w:r>
        <w:rPr>
          <w:lang w:val="en-GB" w:eastAsia="ko-KR"/>
        </w:rPr>
        <w:t>sleep mode</w:t>
      </w:r>
      <w:r w:rsidR="006D5705">
        <w:rPr>
          <w:lang w:val="en-GB" w:eastAsia="ko-KR"/>
        </w:rPr>
        <w:t>,</w:t>
      </w:r>
      <w:r w:rsidR="00A75E96">
        <w:rPr>
          <w:lang w:val="en-GB" w:eastAsia="ko-KR"/>
        </w:rPr>
        <w:t xml:space="preserve"> and in the </w:t>
      </w:r>
      <w:r w:rsidR="006D5705">
        <w:rPr>
          <w:lang w:val="en-GB" w:eastAsia="ko-KR"/>
        </w:rPr>
        <w:t xml:space="preserve">meantime, </w:t>
      </w:r>
      <w:r w:rsidR="00A75E96">
        <w:rPr>
          <w:lang w:val="en-GB" w:eastAsia="ko-KR"/>
        </w:rPr>
        <w:t>UEs can avoid transmitting/receiving these UE-specific signals/channels to save UE</w:t>
      </w:r>
      <w:r w:rsidR="006D5705">
        <w:rPr>
          <w:lang w:val="en-GB" w:eastAsia="ko-KR"/>
        </w:rPr>
        <w:t>’s</w:t>
      </w:r>
      <w:r w:rsidR="00A75E96">
        <w:rPr>
          <w:lang w:val="en-GB" w:eastAsia="ko-KR"/>
        </w:rPr>
        <w:t xml:space="preserve"> power consumption</w:t>
      </w:r>
      <w:r>
        <w:rPr>
          <w:lang w:val="en-GB" w:eastAsia="ko-KR"/>
        </w:rPr>
        <w:t xml:space="preserve">. However, the cell DTX/DRX configuration/indication can only be provided for Rel-18 NES UEs and legacy UEs’ performance </w:t>
      </w:r>
      <w:r w:rsidR="00A75E96">
        <w:rPr>
          <w:lang w:val="en-GB" w:eastAsia="ko-KR"/>
        </w:rPr>
        <w:t>could</w:t>
      </w:r>
      <w:r>
        <w:rPr>
          <w:lang w:val="en-GB" w:eastAsia="ko-KR"/>
        </w:rPr>
        <w:t xml:space="preserve"> be degraded if </w:t>
      </w:r>
      <w:r w:rsidR="00A75E96">
        <w:rPr>
          <w:lang w:val="en-GB" w:eastAsia="ko-KR"/>
        </w:rPr>
        <w:t xml:space="preserve">the network </w:t>
      </w:r>
      <w:r>
        <w:rPr>
          <w:lang w:val="en-GB" w:eastAsia="ko-KR"/>
        </w:rPr>
        <w:t>goes to</w:t>
      </w:r>
      <w:r w:rsidR="00A75E96">
        <w:rPr>
          <w:lang w:val="en-GB" w:eastAsia="ko-KR"/>
        </w:rPr>
        <w:t xml:space="preserve"> the</w:t>
      </w:r>
      <w:r>
        <w:rPr>
          <w:lang w:val="en-GB" w:eastAsia="ko-KR"/>
        </w:rPr>
        <w:t xml:space="preserve"> sleep mode without </w:t>
      </w:r>
      <w:r w:rsidR="00A75E96">
        <w:rPr>
          <w:lang w:val="en-GB" w:eastAsia="ko-KR"/>
        </w:rPr>
        <w:t>notifying</w:t>
      </w:r>
      <w:r>
        <w:rPr>
          <w:lang w:val="en-GB" w:eastAsia="ko-KR"/>
        </w:rPr>
        <w:t xml:space="preserve"> </w:t>
      </w:r>
      <w:r w:rsidR="006D5705">
        <w:rPr>
          <w:lang w:val="en-GB" w:eastAsia="ko-KR"/>
        </w:rPr>
        <w:t>them</w:t>
      </w:r>
      <w:r>
        <w:rPr>
          <w:lang w:val="en-GB" w:eastAsia="ko-KR"/>
        </w:rPr>
        <w:t>. To avoid the negative impact on legacy UEs due to cell DTX/DRX</w:t>
      </w:r>
      <w:r w:rsidR="00A75E96" w:rsidRPr="00A75E96">
        <w:rPr>
          <w:lang w:val="en-GB" w:eastAsia="ko-KR"/>
        </w:rPr>
        <w:t xml:space="preserve"> </w:t>
      </w:r>
      <w:r w:rsidR="00A75E96">
        <w:rPr>
          <w:lang w:val="en-GB" w:eastAsia="ko-KR"/>
        </w:rPr>
        <w:t>operation</w:t>
      </w:r>
      <w:r>
        <w:rPr>
          <w:lang w:val="en-GB" w:eastAsia="ko-KR"/>
        </w:rPr>
        <w:t xml:space="preserve">, </w:t>
      </w:r>
      <w:proofErr w:type="spellStart"/>
      <w:r w:rsidRPr="00EA3324">
        <w:rPr>
          <w:lang w:val="en-GB" w:eastAsia="ko-KR"/>
        </w:rPr>
        <w:t>cellBarred</w:t>
      </w:r>
      <w:proofErr w:type="spellEnd"/>
      <w:r>
        <w:rPr>
          <w:lang w:val="en-GB" w:eastAsia="ko-KR"/>
        </w:rPr>
        <w:t xml:space="preserve"> indication in MIB can be used to prevent legacy UEs to camp on a NES cell. </w:t>
      </w:r>
      <w:r w:rsidRPr="00376EDF">
        <w:rPr>
          <w:lang w:val="en-GB" w:eastAsia="ko-KR"/>
        </w:rPr>
        <w:t xml:space="preserve">For </w:t>
      </w:r>
      <w:r w:rsidR="00542A4F">
        <w:rPr>
          <w:lang w:val="en-GB" w:eastAsia="ko-KR"/>
        </w:rPr>
        <w:t xml:space="preserve">legacy </w:t>
      </w:r>
      <w:r w:rsidRPr="00376EDF">
        <w:rPr>
          <w:lang w:val="en-GB" w:eastAsia="ko-KR"/>
        </w:rPr>
        <w:t>UEs</w:t>
      </w:r>
      <w:r w:rsidR="00A75E96">
        <w:rPr>
          <w:lang w:val="en-GB" w:eastAsia="ko-KR"/>
        </w:rPr>
        <w:t xml:space="preserve"> in RRC connected mode</w:t>
      </w:r>
      <w:r w:rsidRPr="00376EDF">
        <w:rPr>
          <w:lang w:val="en-GB" w:eastAsia="ko-KR"/>
        </w:rPr>
        <w:t xml:space="preserve">, </w:t>
      </w:r>
      <w:r w:rsidR="00A75E96">
        <w:rPr>
          <w:lang w:val="en-GB" w:eastAsia="ko-KR"/>
        </w:rPr>
        <w:t xml:space="preserve">the network </w:t>
      </w:r>
      <w:r w:rsidRPr="00376EDF">
        <w:rPr>
          <w:lang w:val="en-GB" w:eastAsia="ko-KR"/>
        </w:rPr>
        <w:t xml:space="preserve">can handover the UEs to non-NES cells and ensure only </w:t>
      </w:r>
      <w:r w:rsidR="000C6FBE">
        <w:rPr>
          <w:lang w:val="en-GB" w:eastAsia="ko-KR"/>
        </w:rPr>
        <w:t xml:space="preserve">Rel-18 </w:t>
      </w:r>
      <w:r w:rsidRPr="00376EDF">
        <w:rPr>
          <w:lang w:val="en-GB" w:eastAsia="ko-KR"/>
        </w:rPr>
        <w:t xml:space="preserve">NES </w:t>
      </w:r>
      <w:r w:rsidR="000C6FBE">
        <w:rPr>
          <w:lang w:val="en-GB" w:eastAsia="ko-KR"/>
        </w:rPr>
        <w:t>UE</w:t>
      </w:r>
      <w:r w:rsidR="000C6FBE" w:rsidRPr="00376EDF">
        <w:rPr>
          <w:lang w:val="en-GB" w:eastAsia="ko-KR"/>
        </w:rPr>
        <w:t xml:space="preserve">s </w:t>
      </w:r>
      <w:r w:rsidRPr="00376EDF">
        <w:rPr>
          <w:lang w:val="en-GB" w:eastAsia="ko-KR"/>
        </w:rPr>
        <w:t xml:space="preserve">are served by </w:t>
      </w:r>
      <w:r w:rsidR="00A75E96">
        <w:rPr>
          <w:lang w:val="en-GB" w:eastAsia="ko-KR"/>
        </w:rPr>
        <w:t>the</w:t>
      </w:r>
      <w:r w:rsidRPr="00376EDF">
        <w:rPr>
          <w:lang w:val="en-GB" w:eastAsia="ko-KR"/>
        </w:rPr>
        <w:t xml:space="preserve"> NES cell. Similar approach</w:t>
      </w:r>
      <w:r>
        <w:rPr>
          <w:lang w:val="en-GB" w:eastAsia="ko-KR"/>
        </w:rPr>
        <w:t>es</w:t>
      </w:r>
      <w:r w:rsidRPr="00376EDF">
        <w:rPr>
          <w:lang w:val="en-GB" w:eastAsia="ko-KR"/>
        </w:rPr>
        <w:t xml:space="preserve"> can be used in Rel-19 if </w:t>
      </w:r>
      <w:r w:rsidR="00A75E96">
        <w:rPr>
          <w:lang w:val="en-GB" w:eastAsia="ko-KR"/>
        </w:rPr>
        <w:t xml:space="preserve">the network </w:t>
      </w:r>
      <w:r w:rsidRPr="00376EDF">
        <w:rPr>
          <w:lang w:val="en-GB" w:eastAsia="ko-KR"/>
        </w:rPr>
        <w:t>would like to only have Rel-19 NES UEs</w:t>
      </w:r>
      <w:r>
        <w:rPr>
          <w:lang w:val="en-GB" w:eastAsia="ko-KR"/>
        </w:rPr>
        <w:t xml:space="preserve"> on a NES cell. This mechanism can be beneficial for network energy saving for medium traffic load</w:t>
      </w:r>
      <w:r w:rsidR="00A75E96">
        <w:rPr>
          <w:lang w:val="en-GB" w:eastAsia="ko-KR"/>
        </w:rPr>
        <w:t xml:space="preserve"> </w:t>
      </w:r>
      <w:r w:rsidR="00B5554D">
        <w:rPr>
          <w:lang w:val="en-GB" w:eastAsia="ko-KR"/>
        </w:rPr>
        <w:t xml:space="preserve">for the </w:t>
      </w:r>
      <w:proofErr w:type="spellStart"/>
      <w:r w:rsidR="00B5554D">
        <w:rPr>
          <w:lang w:val="en-GB" w:eastAsia="ko-KR"/>
        </w:rPr>
        <w:t>HetNet</w:t>
      </w:r>
      <w:proofErr w:type="spellEnd"/>
      <w:r w:rsidR="00B5554D">
        <w:rPr>
          <w:lang w:val="en-GB" w:eastAsia="ko-KR"/>
        </w:rPr>
        <w:t xml:space="preserve"> scenario</w:t>
      </w:r>
      <w:r>
        <w:rPr>
          <w:lang w:val="en-GB" w:eastAsia="ko-KR"/>
        </w:rPr>
        <w:t xml:space="preserve">. However, </w:t>
      </w:r>
      <w:r w:rsidR="00B5554D">
        <w:rPr>
          <w:lang w:val="en-GB" w:eastAsia="ko-KR"/>
        </w:rPr>
        <w:t>this mechanism</w:t>
      </w:r>
      <w:r>
        <w:rPr>
          <w:lang w:val="en-GB" w:eastAsia="ko-KR"/>
        </w:rPr>
        <w:t xml:space="preserve"> may not provide NES gain if the traffic load is light. For example, </w:t>
      </w:r>
      <w:r w:rsidR="00B5554D">
        <w:rPr>
          <w:lang w:val="en-GB" w:eastAsia="ko-KR"/>
        </w:rPr>
        <w:t>in the</w:t>
      </w:r>
      <w:r>
        <w:rPr>
          <w:lang w:val="en-GB" w:eastAsia="ko-KR"/>
        </w:rPr>
        <w:t xml:space="preserve"> deep night, a single cell can be used to serve all the UEs</w:t>
      </w:r>
      <w:r w:rsidR="00B5554D">
        <w:rPr>
          <w:lang w:val="en-GB" w:eastAsia="ko-KR"/>
        </w:rPr>
        <w:t xml:space="preserve"> within an area</w:t>
      </w:r>
      <w:r>
        <w:rPr>
          <w:lang w:val="en-GB" w:eastAsia="ko-KR"/>
        </w:rPr>
        <w:t>,</w:t>
      </w:r>
      <w:r w:rsidR="001D0028">
        <w:rPr>
          <w:lang w:val="en-GB" w:eastAsia="ko-KR"/>
        </w:rPr>
        <w:t xml:space="preserve"> because</w:t>
      </w:r>
      <w:r>
        <w:rPr>
          <w:lang w:val="en-GB" w:eastAsia="ko-KR"/>
        </w:rPr>
        <w:t xml:space="preserve"> using separate cells to serve NES UEs and legacy UEs may result in more energy consumption. Based on the above discussion, both the following two cases should be considered for Rel-19 network energy saving</w:t>
      </w:r>
      <w:r w:rsidR="00B5554D">
        <w:rPr>
          <w:lang w:val="en-GB" w:eastAsia="ko-KR"/>
        </w:rPr>
        <w:t xml:space="preserve"> to support the </w:t>
      </w:r>
      <w:r w:rsidR="00B5554D" w:rsidRPr="00B5554D">
        <w:rPr>
          <w:lang w:val="en-GB" w:eastAsia="ko-KR"/>
        </w:rPr>
        <w:t>adaptation of common signal/channel transmissions</w:t>
      </w:r>
      <w:r>
        <w:rPr>
          <w:lang w:val="en-GB" w:eastAsia="ko-KR"/>
        </w:rPr>
        <w:t xml:space="preserve">.    </w:t>
      </w:r>
    </w:p>
    <w:p w14:paraId="59DE67C5" w14:textId="073B71FE" w:rsidR="00A7690A" w:rsidRPr="00A7690A" w:rsidRDefault="00A7690A" w:rsidP="007D528E">
      <w:pPr>
        <w:spacing w:line="360" w:lineRule="auto"/>
        <w:jc w:val="both"/>
        <w:rPr>
          <w:lang w:val="en-GB" w:eastAsia="ko-KR"/>
        </w:rPr>
      </w:pPr>
      <w:r w:rsidRPr="00A7690A">
        <w:rPr>
          <w:lang w:val="en-GB" w:eastAsia="ko-KR"/>
        </w:rPr>
        <w:t>Case 1: a serving cell serves only Rel-19 NES UEs</w:t>
      </w:r>
      <w:r w:rsidR="00EB551C">
        <w:rPr>
          <w:lang w:val="en-GB" w:eastAsia="ko-KR"/>
        </w:rPr>
        <w:t>.</w:t>
      </w:r>
    </w:p>
    <w:p w14:paraId="443FC769" w14:textId="2F1BAAA9" w:rsidR="00A7690A" w:rsidRDefault="00A7690A" w:rsidP="007D528E">
      <w:pPr>
        <w:spacing w:line="360" w:lineRule="auto"/>
        <w:jc w:val="both"/>
        <w:rPr>
          <w:lang w:val="en-GB" w:eastAsia="ko-KR"/>
        </w:rPr>
      </w:pPr>
      <w:r w:rsidRPr="00A7690A">
        <w:rPr>
          <w:lang w:val="en-GB" w:eastAsia="ko-KR"/>
        </w:rPr>
        <w:t>Case 2: a serving cell serves both legacy and Rel-19 NES UEs</w:t>
      </w:r>
      <w:r w:rsidR="00EB551C">
        <w:rPr>
          <w:lang w:val="en-GB" w:eastAsia="ko-KR"/>
        </w:rPr>
        <w:t>.</w:t>
      </w:r>
    </w:p>
    <w:p w14:paraId="536EED49" w14:textId="29E96019" w:rsidR="00A6019E" w:rsidRPr="00A7690A" w:rsidRDefault="00A6019E" w:rsidP="007D528E">
      <w:pPr>
        <w:spacing w:line="360" w:lineRule="auto"/>
        <w:jc w:val="both"/>
        <w:rPr>
          <w:lang w:val="en-GB" w:eastAsia="ko-KR"/>
        </w:rPr>
      </w:pPr>
      <w:r>
        <w:rPr>
          <w:lang w:val="en-GB" w:eastAsia="ko-KR"/>
        </w:rPr>
        <w:t>For Case 2, how to minimize the adaptation impact on legacy UEs should be further studied.</w:t>
      </w:r>
    </w:p>
    <w:p w14:paraId="774C4638" w14:textId="4F473A28" w:rsidR="00A7690A" w:rsidRPr="00371F60" w:rsidRDefault="00A7690A" w:rsidP="007D528E">
      <w:pPr>
        <w:spacing w:line="360" w:lineRule="auto"/>
        <w:jc w:val="both"/>
        <w:rPr>
          <w:b/>
          <w:bCs/>
          <w:lang w:eastAsia="ko-KR"/>
        </w:rPr>
      </w:pPr>
      <w:r w:rsidRPr="00ED3700">
        <w:rPr>
          <w:b/>
          <w:bCs/>
          <w:lang w:eastAsia="ko-KR"/>
        </w:rPr>
        <w:lastRenderedPageBreak/>
        <w:t xml:space="preserve">Proposal </w:t>
      </w:r>
      <w:r>
        <w:rPr>
          <w:b/>
          <w:bCs/>
          <w:lang w:eastAsia="ko-KR"/>
        </w:rPr>
        <w:t>1</w:t>
      </w:r>
      <w:r w:rsidRPr="00ED3700">
        <w:rPr>
          <w:b/>
          <w:bCs/>
          <w:lang w:eastAsia="ko-KR"/>
        </w:rPr>
        <w:t>:</w:t>
      </w:r>
      <w:r w:rsidRPr="00371F60">
        <w:rPr>
          <w:b/>
          <w:bCs/>
          <w:lang w:eastAsia="ko-KR"/>
        </w:rPr>
        <w:t xml:space="preserve"> For </w:t>
      </w:r>
      <w:r w:rsidR="00B5554D">
        <w:rPr>
          <w:b/>
          <w:bCs/>
          <w:lang w:eastAsia="ko-KR"/>
        </w:rPr>
        <w:t xml:space="preserve">the </w:t>
      </w:r>
      <w:r w:rsidRPr="00371F60">
        <w:rPr>
          <w:b/>
          <w:bCs/>
          <w:lang w:eastAsia="ko-KR"/>
        </w:rPr>
        <w:t>adaptation of common signal/channel transmissions, candidate solutions for the following two cases</w:t>
      </w:r>
      <w:r w:rsidR="00F12F83">
        <w:rPr>
          <w:b/>
          <w:bCs/>
          <w:lang w:eastAsia="ko-KR"/>
        </w:rPr>
        <w:t xml:space="preserve"> should be </w:t>
      </w:r>
      <w:r w:rsidR="006D5705">
        <w:rPr>
          <w:b/>
          <w:bCs/>
          <w:lang w:eastAsia="ko-KR"/>
        </w:rPr>
        <w:t>considered:</w:t>
      </w:r>
    </w:p>
    <w:p w14:paraId="442EDB03" w14:textId="2642AD4A" w:rsidR="00A7690A" w:rsidRPr="00371F60" w:rsidRDefault="00A7690A" w:rsidP="007D528E">
      <w:pPr>
        <w:pStyle w:val="ListParagraph"/>
        <w:numPr>
          <w:ilvl w:val="0"/>
          <w:numId w:val="38"/>
        </w:numPr>
        <w:spacing w:line="360" w:lineRule="auto"/>
        <w:ind w:leftChars="0"/>
        <w:jc w:val="both"/>
        <w:rPr>
          <w:b/>
          <w:bCs/>
        </w:rPr>
      </w:pPr>
      <w:r w:rsidRPr="00371F60">
        <w:rPr>
          <w:b/>
          <w:bCs/>
        </w:rPr>
        <w:t>Case 1: a serving cell serves only Rel-19 NES UEs</w:t>
      </w:r>
      <w:r w:rsidR="00EB551C">
        <w:rPr>
          <w:b/>
          <w:bCs/>
        </w:rPr>
        <w:t>.</w:t>
      </w:r>
    </w:p>
    <w:p w14:paraId="5494E7EB" w14:textId="791856E7" w:rsidR="00A7690A" w:rsidRDefault="00A7690A" w:rsidP="007D528E">
      <w:pPr>
        <w:pStyle w:val="ListParagraph"/>
        <w:numPr>
          <w:ilvl w:val="0"/>
          <w:numId w:val="38"/>
        </w:numPr>
        <w:spacing w:line="360" w:lineRule="auto"/>
        <w:ind w:leftChars="0"/>
        <w:jc w:val="both"/>
        <w:rPr>
          <w:b/>
          <w:bCs/>
        </w:rPr>
      </w:pPr>
      <w:r w:rsidRPr="00371F60">
        <w:rPr>
          <w:b/>
          <w:bCs/>
        </w:rPr>
        <w:t xml:space="preserve">Case </w:t>
      </w:r>
      <w:r>
        <w:rPr>
          <w:b/>
          <w:bCs/>
        </w:rPr>
        <w:t>2</w:t>
      </w:r>
      <w:r w:rsidRPr="00371F60">
        <w:rPr>
          <w:b/>
          <w:bCs/>
        </w:rPr>
        <w:t>: a serving cell serves both legacy and Rel-19 NES UEs</w:t>
      </w:r>
      <w:r w:rsidR="00EB551C">
        <w:rPr>
          <w:b/>
          <w:bCs/>
        </w:rPr>
        <w:t>.</w:t>
      </w:r>
    </w:p>
    <w:p w14:paraId="35CAC21F" w14:textId="7834008A" w:rsidR="00A6019E" w:rsidRPr="00371F60" w:rsidRDefault="00A6019E" w:rsidP="00AA48D1">
      <w:pPr>
        <w:pStyle w:val="ListParagraph"/>
        <w:numPr>
          <w:ilvl w:val="1"/>
          <w:numId w:val="38"/>
        </w:numPr>
        <w:spacing w:line="360" w:lineRule="auto"/>
        <w:ind w:leftChars="0"/>
        <w:jc w:val="both"/>
        <w:rPr>
          <w:b/>
          <w:bCs/>
        </w:rPr>
      </w:pPr>
      <w:r>
        <w:rPr>
          <w:b/>
          <w:bCs/>
        </w:rPr>
        <w:t xml:space="preserve">FFS: </w:t>
      </w:r>
      <w:r w:rsidRPr="00AA48D1">
        <w:rPr>
          <w:b/>
          <w:bCs/>
          <w:lang w:val="en-GB" w:eastAsia="ko-KR"/>
        </w:rPr>
        <w:t>How to minimize the impact on legacy UEs.</w:t>
      </w:r>
    </w:p>
    <w:p w14:paraId="2049B55C" w14:textId="6DCFA8E5" w:rsidR="003054AE" w:rsidRPr="00914D9E" w:rsidRDefault="003356C0" w:rsidP="007D528E">
      <w:pPr>
        <w:spacing w:line="360" w:lineRule="auto"/>
        <w:jc w:val="both"/>
        <w:rPr>
          <w:lang w:val="en-GB" w:eastAsia="ko-KR"/>
        </w:rPr>
      </w:pPr>
      <w:r>
        <w:rPr>
          <w:lang w:val="en-GB" w:eastAsia="ko-KR"/>
        </w:rPr>
        <w:t>In</w:t>
      </w:r>
      <w:r w:rsidR="00096EE4" w:rsidRPr="00914D9E">
        <w:rPr>
          <w:lang w:val="en-GB" w:eastAsia="ko-KR"/>
        </w:rPr>
        <w:t xml:space="preserve"> the previous discussion on </w:t>
      </w:r>
      <w:r>
        <w:rPr>
          <w:lang w:val="en-GB" w:eastAsia="ko-KR"/>
        </w:rPr>
        <w:t xml:space="preserve">the </w:t>
      </w:r>
      <w:r w:rsidR="00096EE4" w:rsidRPr="00914D9E">
        <w:rPr>
          <w:lang w:val="en-GB" w:eastAsia="ko-KR"/>
        </w:rPr>
        <w:t xml:space="preserve">adaptation of common signal/channel transmission </w:t>
      </w:r>
      <w:r>
        <w:rPr>
          <w:lang w:val="en-GB" w:eastAsia="ko-KR"/>
        </w:rPr>
        <w:t>during</w:t>
      </w:r>
      <w:r w:rsidR="00096EE4" w:rsidRPr="00914D9E">
        <w:rPr>
          <w:lang w:val="en-GB" w:eastAsia="ko-KR"/>
        </w:rPr>
        <w:t xml:space="preserve"> Rel-18 SI phase</w:t>
      </w:r>
      <w:r w:rsidR="00C55530" w:rsidRPr="00914D9E">
        <w:rPr>
          <w:lang w:val="en-GB" w:eastAsia="ko-KR"/>
        </w:rPr>
        <w:t xml:space="preserve">, it was pointed out by companies that adaptation of common signal/channel transmission would have </w:t>
      </w:r>
      <w:r w:rsidR="00193419" w:rsidRPr="00914D9E">
        <w:rPr>
          <w:lang w:val="en-GB" w:eastAsia="ko-KR"/>
        </w:rPr>
        <w:t xml:space="preserve">larger </w:t>
      </w:r>
      <w:r w:rsidR="00C55530" w:rsidRPr="00914D9E">
        <w:rPr>
          <w:lang w:val="en-GB" w:eastAsia="ko-KR"/>
        </w:rPr>
        <w:t xml:space="preserve">impact on </w:t>
      </w:r>
      <w:r w:rsidR="00EE23BF" w:rsidRPr="00914D9E">
        <w:rPr>
          <w:lang w:val="en-GB" w:eastAsia="ko-KR"/>
        </w:rPr>
        <w:t xml:space="preserve">UEs </w:t>
      </w:r>
      <w:r w:rsidR="00EE23BF">
        <w:rPr>
          <w:lang w:val="en-GB" w:eastAsia="ko-KR"/>
        </w:rPr>
        <w:t xml:space="preserve">in </w:t>
      </w:r>
      <w:r w:rsidR="00193419" w:rsidRPr="00914D9E">
        <w:rPr>
          <w:lang w:val="en-GB" w:eastAsia="ko-KR"/>
        </w:rPr>
        <w:t xml:space="preserve">RRC </w:t>
      </w:r>
      <w:r w:rsidR="00C55530" w:rsidRPr="00914D9E">
        <w:rPr>
          <w:lang w:val="en-GB" w:eastAsia="ko-KR"/>
        </w:rPr>
        <w:t xml:space="preserve">idle/inactive </w:t>
      </w:r>
      <w:r w:rsidR="00193419" w:rsidRPr="00914D9E">
        <w:rPr>
          <w:lang w:val="en-GB" w:eastAsia="ko-KR"/>
        </w:rPr>
        <w:t xml:space="preserve">compared with </w:t>
      </w:r>
      <w:r w:rsidR="00EE23BF">
        <w:rPr>
          <w:lang w:val="en-GB" w:eastAsia="ko-KR"/>
        </w:rPr>
        <w:t>UEs in RRC connected mode</w:t>
      </w:r>
      <w:r w:rsidR="00193419" w:rsidRPr="00914D9E">
        <w:rPr>
          <w:lang w:val="en-GB" w:eastAsia="ko-KR"/>
        </w:rPr>
        <w:t>.</w:t>
      </w:r>
      <w:r w:rsidR="00AF6E58" w:rsidRPr="00914D9E">
        <w:rPr>
          <w:lang w:val="en-GB" w:eastAsia="ko-KR"/>
        </w:rPr>
        <w:t xml:space="preserve">  For simplicity, </w:t>
      </w:r>
      <w:r w:rsidR="00EE23BF">
        <w:rPr>
          <w:lang w:val="en-GB" w:eastAsia="ko-KR"/>
        </w:rPr>
        <w:t>UEs in RRC connected mode</w:t>
      </w:r>
      <w:r w:rsidR="00AF6E58" w:rsidRPr="00914D9E">
        <w:rPr>
          <w:lang w:val="en-GB" w:eastAsia="ko-KR"/>
        </w:rPr>
        <w:t xml:space="preserve"> can be considered as baseline. Besides, </w:t>
      </w:r>
      <w:r w:rsidR="00A72C7E">
        <w:rPr>
          <w:lang w:val="en-GB" w:eastAsia="ko-KR"/>
        </w:rPr>
        <w:t xml:space="preserve">for </w:t>
      </w:r>
      <w:r w:rsidR="00AF6E58" w:rsidRPr="00914D9E">
        <w:rPr>
          <w:lang w:val="en-GB" w:eastAsia="ko-KR"/>
        </w:rPr>
        <w:t xml:space="preserve">a typical case </w:t>
      </w:r>
      <w:r w:rsidR="00A72C7E">
        <w:rPr>
          <w:lang w:val="en-GB" w:eastAsia="ko-KR"/>
        </w:rPr>
        <w:t>where</w:t>
      </w:r>
      <w:r w:rsidR="00AF6E58" w:rsidRPr="00914D9E">
        <w:rPr>
          <w:lang w:val="en-GB" w:eastAsia="ko-KR"/>
        </w:rPr>
        <w:t xml:space="preserve"> there are </w:t>
      </w:r>
      <w:r w:rsidR="00A72C7E">
        <w:rPr>
          <w:lang w:val="en-GB" w:eastAsia="ko-KR"/>
        </w:rPr>
        <w:t xml:space="preserve">UEs in </w:t>
      </w:r>
      <w:r w:rsidR="00AF6E58" w:rsidRPr="00914D9E">
        <w:rPr>
          <w:lang w:val="en-GB" w:eastAsia="ko-KR"/>
        </w:rPr>
        <w:t xml:space="preserve">both RRC connected </w:t>
      </w:r>
      <w:r w:rsidR="00A72C7E">
        <w:rPr>
          <w:lang w:val="en-GB" w:eastAsia="ko-KR"/>
        </w:rPr>
        <w:t>mode</w:t>
      </w:r>
      <w:r w:rsidR="00A72C7E" w:rsidRPr="00914D9E">
        <w:rPr>
          <w:lang w:val="en-GB" w:eastAsia="ko-KR"/>
        </w:rPr>
        <w:t xml:space="preserve"> </w:t>
      </w:r>
      <w:r w:rsidR="00AF6E58" w:rsidRPr="00914D9E">
        <w:rPr>
          <w:lang w:val="en-GB" w:eastAsia="ko-KR"/>
        </w:rPr>
        <w:t xml:space="preserve">and </w:t>
      </w:r>
      <w:r w:rsidR="00EE23BF">
        <w:rPr>
          <w:lang w:val="en-GB" w:eastAsia="ko-KR"/>
        </w:rPr>
        <w:t>RRC idle/inactive</w:t>
      </w:r>
      <w:r w:rsidR="00A72C7E">
        <w:rPr>
          <w:lang w:val="en-GB" w:eastAsia="ko-KR"/>
        </w:rPr>
        <w:t xml:space="preserve"> </w:t>
      </w:r>
      <w:r w:rsidR="00EE23BF">
        <w:rPr>
          <w:lang w:val="en-GB" w:eastAsia="ko-KR"/>
        </w:rPr>
        <w:t>mode</w:t>
      </w:r>
      <w:r w:rsidR="00AF6E58" w:rsidRPr="00914D9E">
        <w:rPr>
          <w:lang w:val="en-GB" w:eastAsia="ko-KR"/>
        </w:rPr>
        <w:t xml:space="preserve"> on a same serving cell, if </w:t>
      </w:r>
      <w:r w:rsidR="00556F4A">
        <w:rPr>
          <w:lang w:val="en-GB" w:eastAsia="ko-KR"/>
        </w:rPr>
        <w:t xml:space="preserve">the </w:t>
      </w:r>
      <w:r w:rsidR="00AF6E58" w:rsidRPr="00914D9E">
        <w:rPr>
          <w:lang w:val="en-GB" w:eastAsia="ko-KR"/>
        </w:rPr>
        <w:t>adaptation of common signal/channel transmission</w:t>
      </w:r>
      <w:r w:rsidR="00556F4A">
        <w:rPr>
          <w:lang w:val="en-GB" w:eastAsia="ko-KR"/>
        </w:rPr>
        <w:t>s</w:t>
      </w:r>
      <w:r w:rsidR="00AF6E58" w:rsidRPr="00914D9E">
        <w:rPr>
          <w:lang w:val="en-GB" w:eastAsia="ko-KR"/>
        </w:rPr>
        <w:t xml:space="preserve"> is supported for </w:t>
      </w:r>
      <w:r w:rsidR="00EE23BF">
        <w:rPr>
          <w:lang w:val="en-GB" w:eastAsia="ko-KR"/>
        </w:rPr>
        <w:t>UEs in RRC idle/inactive</w:t>
      </w:r>
      <w:r w:rsidR="00A72C7E">
        <w:rPr>
          <w:lang w:val="en-GB" w:eastAsia="ko-KR"/>
        </w:rPr>
        <w:t xml:space="preserve"> </w:t>
      </w:r>
      <w:r w:rsidR="00EE23BF">
        <w:rPr>
          <w:lang w:val="en-GB" w:eastAsia="ko-KR"/>
        </w:rPr>
        <w:t>mode</w:t>
      </w:r>
      <w:r w:rsidR="00AF6E58" w:rsidRPr="00914D9E">
        <w:rPr>
          <w:lang w:val="en-GB" w:eastAsia="ko-KR"/>
        </w:rPr>
        <w:t xml:space="preserve">, there is no reason not to support the feature for </w:t>
      </w:r>
      <w:r w:rsidR="00EE23BF">
        <w:rPr>
          <w:lang w:val="en-GB" w:eastAsia="ko-KR"/>
        </w:rPr>
        <w:t>UEs in RRC connected mode</w:t>
      </w:r>
      <w:r w:rsidR="00AF6E58" w:rsidRPr="00914D9E">
        <w:rPr>
          <w:lang w:val="en-GB" w:eastAsia="ko-KR"/>
        </w:rPr>
        <w:t>.</w:t>
      </w:r>
    </w:p>
    <w:p w14:paraId="33711E50" w14:textId="171D5825" w:rsidR="003054AE" w:rsidRDefault="002150A0" w:rsidP="007D528E">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Pr>
          <w:b/>
          <w:bCs/>
          <w:lang w:eastAsia="ko-KR"/>
        </w:rPr>
        <w:t xml:space="preserve"> </w:t>
      </w:r>
      <w:r w:rsidRPr="00371F60">
        <w:rPr>
          <w:b/>
          <w:bCs/>
          <w:lang w:eastAsia="ko-KR"/>
        </w:rPr>
        <w:t xml:space="preserve">For </w:t>
      </w:r>
      <w:r w:rsidR="00B8685E">
        <w:rPr>
          <w:b/>
          <w:bCs/>
          <w:lang w:eastAsia="ko-KR"/>
        </w:rPr>
        <w:t xml:space="preserve">the </w:t>
      </w:r>
      <w:r w:rsidRPr="00371F60">
        <w:rPr>
          <w:b/>
          <w:bCs/>
          <w:lang w:eastAsia="ko-KR"/>
        </w:rPr>
        <w:t>adaptation of common signal/channel transmissions,</w:t>
      </w:r>
      <w:r>
        <w:rPr>
          <w:b/>
          <w:bCs/>
          <w:lang w:eastAsia="ko-KR"/>
        </w:rPr>
        <w:t xml:space="preserve"> the baseline is </w:t>
      </w:r>
      <w:r w:rsidR="00502495">
        <w:rPr>
          <w:b/>
          <w:bCs/>
          <w:lang w:eastAsia="ko-KR"/>
        </w:rPr>
        <w:t xml:space="preserve">a </w:t>
      </w:r>
      <w:r w:rsidR="00AF6E58">
        <w:rPr>
          <w:b/>
          <w:bCs/>
          <w:lang w:eastAsia="ko-KR"/>
        </w:rPr>
        <w:t xml:space="preserve">UE in </w:t>
      </w:r>
      <w:r>
        <w:rPr>
          <w:b/>
          <w:bCs/>
          <w:lang w:eastAsia="ko-KR"/>
        </w:rPr>
        <w:t>RRC connected mode.</w:t>
      </w:r>
    </w:p>
    <w:p w14:paraId="3868D8DB" w14:textId="348A0799" w:rsidR="002150A0" w:rsidRPr="002150A0" w:rsidRDefault="002150A0" w:rsidP="007D528E">
      <w:pPr>
        <w:pStyle w:val="ListParagraph"/>
        <w:numPr>
          <w:ilvl w:val="0"/>
          <w:numId w:val="38"/>
        </w:numPr>
        <w:spacing w:line="360" w:lineRule="auto"/>
        <w:ind w:leftChars="0"/>
        <w:jc w:val="both"/>
        <w:rPr>
          <w:b/>
          <w:bCs/>
          <w:lang w:eastAsia="ko-KR"/>
        </w:rPr>
      </w:pPr>
      <w:r w:rsidRPr="002150A0">
        <w:rPr>
          <w:b/>
          <w:bCs/>
          <w:lang w:eastAsia="ko-KR"/>
        </w:rPr>
        <w:t xml:space="preserve">FFS: </w:t>
      </w:r>
      <w:r w:rsidR="00AF6E58">
        <w:rPr>
          <w:b/>
          <w:bCs/>
          <w:lang w:eastAsia="ko-KR"/>
        </w:rPr>
        <w:t xml:space="preserve">UE in </w:t>
      </w:r>
      <w:r w:rsidRPr="002150A0">
        <w:rPr>
          <w:b/>
          <w:bCs/>
          <w:lang w:eastAsia="ko-KR"/>
        </w:rPr>
        <w:t>RRC idle/inactive mode</w:t>
      </w:r>
    </w:p>
    <w:p w14:paraId="4DC5CB84" w14:textId="012D00AB" w:rsidR="00837517" w:rsidRPr="00914D9E" w:rsidRDefault="00837517" w:rsidP="007D528E">
      <w:pPr>
        <w:spacing w:line="360" w:lineRule="auto"/>
        <w:jc w:val="both"/>
        <w:rPr>
          <w:lang w:val="en-GB" w:eastAsia="ko-KR"/>
        </w:rPr>
      </w:pPr>
      <w:r w:rsidRPr="00914D9E">
        <w:rPr>
          <w:lang w:val="en-GB" w:eastAsia="ko-KR"/>
        </w:rPr>
        <w:t xml:space="preserve">SSB, PRACH and Paging are transmitted or received on the </w:t>
      </w:r>
      <w:proofErr w:type="spellStart"/>
      <w:r w:rsidRPr="00914D9E">
        <w:rPr>
          <w:lang w:val="en-GB" w:eastAsia="ko-KR"/>
        </w:rPr>
        <w:t>PCell</w:t>
      </w:r>
      <w:proofErr w:type="spellEnd"/>
      <w:r w:rsidRPr="00914D9E">
        <w:rPr>
          <w:lang w:val="en-GB" w:eastAsia="ko-KR"/>
        </w:rPr>
        <w:t xml:space="preserve">, </w:t>
      </w:r>
      <w:r w:rsidR="006D5705">
        <w:rPr>
          <w:lang w:val="en-GB" w:eastAsia="ko-KR"/>
        </w:rPr>
        <w:t xml:space="preserve">and </w:t>
      </w:r>
      <w:r w:rsidRPr="00914D9E">
        <w:rPr>
          <w:lang w:val="en-GB" w:eastAsia="ko-KR"/>
        </w:rPr>
        <w:t xml:space="preserve">in addition, SSB </w:t>
      </w:r>
      <w:r w:rsidR="009C193E">
        <w:rPr>
          <w:lang w:val="en-GB" w:eastAsia="ko-KR"/>
        </w:rPr>
        <w:t xml:space="preserve">and PRACH </w:t>
      </w:r>
      <w:r w:rsidRPr="00914D9E">
        <w:rPr>
          <w:lang w:val="en-GB" w:eastAsia="ko-KR"/>
        </w:rPr>
        <w:t xml:space="preserve">can be transmitted </w:t>
      </w:r>
      <w:r w:rsidR="0004441E" w:rsidRPr="00914D9E">
        <w:rPr>
          <w:lang w:val="en-GB" w:eastAsia="ko-KR"/>
        </w:rPr>
        <w:t xml:space="preserve">or received </w:t>
      </w:r>
      <w:r w:rsidRPr="00914D9E">
        <w:rPr>
          <w:lang w:val="en-GB" w:eastAsia="ko-KR"/>
        </w:rPr>
        <w:t xml:space="preserve">on </w:t>
      </w:r>
      <w:proofErr w:type="spellStart"/>
      <w:r w:rsidRPr="00914D9E">
        <w:rPr>
          <w:lang w:val="en-GB" w:eastAsia="ko-KR"/>
        </w:rPr>
        <w:t>SCell</w:t>
      </w:r>
      <w:proofErr w:type="spellEnd"/>
      <w:r w:rsidRPr="00914D9E">
        <w:rPr>
          <w:lang w:val="en-GB" w:eastAsia="ko-KR"/>
        </w:rPr>
        <w:t xml:space="preserve"> as well. For the adaptation of SSB, PRACH and Paging on </w:t>
      </w:r>
      <w:proofErr w:type="spellStart"/>
      <w:r w:rsidRPr="00914D9E">
        <w:rPr>
          <w:lang w:val="en-GB" w:eastAsia="ko-KR"/>
        </w:rPr>
        <w:t>PCell</w:t>
      </w:r>
      <w:proofErr w:type="spellEnd"/>
      <w:r w:rsidRPr="00914D9E">
        <w:rPr>
          <w:lang w:val="en-GB" w:eastAsia="ko-KR"/>
        </w:rPr>
        <w:t xml:space="preserve"> for a UE in RRC connected mode, there is no essential difference between single serving cell case and multiple serving cell</w:t>
      </w:r>
      <w:r w:rsidR="00AE1115" w:rsidRPr="00914D9E">
        <w:rPr>
          <w:lang w:val="en-GB" w:eastAsia="ko-KR"/>
        </w:rPr>
        <w:t xml:space="preserve"> case. The adaptation mechanism</w:t>
      </w:r>
      <w:r w:rsidR="00C97273">
        <w:rPr>
          <w:lang w:val="en-GB" w:eastAsia="ko-KR"/>
        </w:rPr>
        <w:t>s</w:t>
      </w:r>
      <w:r w:rsidR="00AE1115" w:rsidRPr="00914D9E">
        <w:rPr>
          <w:lang w:val="en-GB" w:eastAsia="ko-KR"/>
        </w:rPr>
        <w:t xml:space="preserve"> of SSB on </w:t>
      </w:r>
      <w:proofErr w:type="spellStart"/>
      <w:r w:rsidR="00AE1115" w:rsidRPr="00914D9E">
        <w:rPr>
          <w:lang w:val="en-GB" w:eastAsia="ko-KR"/>
        </w:rPr>
        <w:t>PCell</w:t>
      </w:r>
      <w:proofErr w:type="spellEnd"/>
      <w:r w:rsidR="00AE1115" w:rsidRPr="00914D9E">
        <w:rPr>
          <w:lang w:val="en-GB" w:eastAsia="ko-KR"/>
        </w:rPr>
        <w:t xml:space="preserve"> can also be used for </w:t>
      </w:r>
      <w:proofErr w:type="spellStart"/>
      <w:r w:rsidR="00AE1115" w:rsidRPr="00914D9E">
        <w:rPr>
          <w:lang w:val="en-GB" w:eastAsia="ko-KR"/>
        </w:rPr>
        <w:t>SCell</w:t>
      </w:r>
      <w:proofErr w:type="spellEnd"/>
      <w:r w:rsidR="00C97273">
        <w:rPr>
          <w:lang w:val="en-GB" w:eastAsia="ko-KR"/>
        </w:rPr>
        <w:t xml:space="preserve"> with no/minimum enhancements</w:t>
      </w:r>
      <w:r w:rsidR="00AE1115" w:rsidRPr="00914D9E">
        <w:rPr>
          <w:lang w:val="en-GB" w:eastAsia="ko-KR"/>
        </w:rPr>
        <w:t xml:space="preserve">. Supporting both single serving cell case and multiple serving cells case </w:t>
      </w:r>
      <w:r w:rsidR="00C97273">
        <w:rPr>
          <w:lang w:val="en-GB" w:eastAsia="ko-KR"/>
        </w:rPr>
        <w:t>can be</w:t>
      </w:r>
      <w:r w:rsidR="00EE6271" w:rsidRPr="00914D9E">
        <w:rPr>
          <w:lang w:val="en-GB" w:eastAsia="ko-KR"/>
        </w:rPr>
        <w:t xml:space="preserve"> beneficial for energy saving</w:t>
      </w:r>
      <w:r w:rsidR="00C97273">
        <w:rPr>
          <w:lang w:val="en-GB" w:eastAsia="ko-KR"/>
        </w:rPr>
        <w:t xml:space="preserve"> and thus is preferred.</w:t>
      </w:r>
    </w:p>
    <w:p w14:paraId="47B6A9B4" w14:textId="2190F648" w:rsidR="00F12F83" w:rsidRDefault="00F12F83" w:rsidP="007D528E">
      <w:pPr>
        <w:spacing w:line="360" w:lineRule="auto"/>
        <w:jc w:val="both"/>
        <w:rPr>
          <w:b/>
          <w:bCs/>
          <w:lang w:eastAsia="ko-KR"/>
        </w:rPr>
      </w:pPr>
      <w:r w:rsidRPr="00ED3700">
        <w:rPr>
          <w:b/>
          <w:bCs/>
          <w:lang w:eastAsia="ko-KR"/>
        </w:rPr>
        <w:t xml:space="preserve">Proposal </w:t>
      </w:r>
      <w:r>
        <w:rPr>
          <w:b/>
          <w:bCs/>
          <w:lang w:eastAsia="ko-KR"/>
        </w:rPr>
        <w:t>3</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 xml:space="preserve">adaptation of common signal/channel transmissions, </w:t>
      </w:r>
      <w:r w:rsidR="00CC3ECB">
        <w:rPr>
          <w:b/>
          <w:bCs/>
          <w:lang w:eastAsia="ko-KR"/>
        </w:rPr>
        <w:t>both</w:t>
      </w:r>
      <w:r w:rsidR="00485710">
        <w:rPr>
          <w:b/>
          <w:bCs/>
          <w:lang w:eastAsia="ko-KR"/>
        </w:rPr>
        <w:t xml:space="preserve"> </w:t>
      </w:r>
      <w:r w:rsidR="00CC3ECB">
        <w:rPr>
          <w:b/>
          <w:bCs/>
          <w:lang w:eastAsia="ko-KR"/>
        </w:rPr>
        <w:t>single serving cell case</w:t>
      </w:r>
      <w:r w:rsidR="00485710">
        <w:rPr>
          <w:b/>
          <w:bCs/>
          <w:lang w:eastAsia="ko-KR"/>
        </w:rPr>
        <w:t xml:space="preserve"> </w:t>
      </w:r>
      <w:r>
        <w:rPr>
          <w:b/>
          <w:bCs/>
          <w:lang w:eastAsia="ko-KR"/>
        </w:rPr>
        <w:t xml:space="preserve">and </w:t>
      </w:r>
      <w:r w:rsidR="00CC3ECB">
        <w:rPr>
          <w:b/>
          <w:bCs/>
          <w:lang w:eastAsia="ko-KR"/>
        </w:rPr>
        <w:t>multiple serving cells case are supported</w:t>
      </w:r>
      <w:r w:rsidR="00837517">
        <w:rPr>
          <w:b/>
          <w:bCs/>
          <w:lang w:eastAsia="ko-KR"/>
        </w:rPr>
        <w:t xml:space="preserve"> for UE in RRC connected mode</w:t>
      </w:r>
      <w:r w:rsidR="00CC3ECB">
        <w:rPr>
          <w:b/>
          <w:bCs/>
          <w:lang w:eastAsia="ko-KR"/>
        </w:rPr>
        <w:t>.</w:t>
      </w:r>
    </w:p>
    <w:p w14:paraId="386C1A97" w14:textId="5C1DFA7C" w:rsidR="00E97FAF" w:rsidRPr="00914D9E" w:rsidRDefault="00E97FAF" w:rsidP="007D528E">
      <w:pPr>
        <w:spacing w:line="360" w:lineRule="auto"/>
        <w:jc w:val="both"/>
        <w:rPr>
          <w:lang w:val="en-GB" w:eastAsia="ko-KR"/>
        </w:rPr>
      </w:pPr>
      <w:r w:rsidRPr="00914D9E">
        <w:rPr>
          <w:lang w:val="en-GB" w:eastAsia="ko-KR"/>
        </w:rPr>
        <w:t xml:space="preserve">To achieve network energy saving gain, one effective way is to enlarge the period where </w:t>
      </w:r>
      <w:proofErr w:type="spellStart"/>
      <w:r w:rsidRPr="00914D9E">
        <w:rPr>
          <w:lang w:val="en-GB" w:eastAsia="ko-KR"/>
        </w:rPr>
        <w:t>gNB</w:t>
      </w:r>
      <w:proofErr w:type="spellEnd"/>
      <w:r w:rsidRPr="00914D9E">
        <w:rPr>
          <w:lang w:val="en-GB" w:eastAsia="ko-KR"/>
        </w:rPr>
        <w:t xml:space="preserve"> does not transmit or receive any signal/channel so that </w:t>
      </w:r>
      <w:proofErr w:type="spellStart"/>
      <w:r w:rsidRPr="00914D9E">
        <w:rPr>
          <w:lang w:val="en-GB" w:eastAsia="ko-KR"/>
        </w:rPr>
        <w:t>gNB</w:t>
      </w:r>
      <w:proofErr w:type="spellEnd"/>
      <w:r w:rsidRPr="00914D9E">
        <w:rPr>
          <w:lang w:val="en-GB" w:eastAsia="ko-KR"/>
        </w:rPr>
        <w:t xml:space="preserve"> can stay</w:t>
      </w:r>
      <w:r w:rsidR="003013E1">
        <w:rPr>
          <w:lang w:val="en-GB" w:eastAsia="ko-KR"/>
        </w:rPr>
        <w:t xml:space="preserve"> long</w:t>
      </w:r>
      <w:r w:rsidRPr="00914D9E">
        <w:rPr>
          <w:lang w:val="en-GB" w:eastAsia="ko-KR"/>
        </w:rPr>
        <w:t xml:space="preserve"> in deep sleep mode, however, this would result in </w:t>
      </w:r>
      <w:r w:rsidR="003013E1">
        <w:rPr>
          <w:lang w:val="en-GB" w:eastAsia="ko-KR"/>
        </w:rPr>
        <w:t xml:space="preserve">increased </w:t>
      </w:r>
      <w:r w:rsidRPr="00914D9E">
        <w:rPr>
          <w:lang w:val="en-GB" w:eastAsia="ko-KR"/>
        </w:rPr>
        <w:t xml:space="preserve">latency. </w:t>
      </w:r>
      <w:r w:rsidR="008212C2" w:rsidRPr="00914D9E">
        <w:rPr>
          <w:lang w:val="en-GB" w:eastAsia="ko-KR"/>
        </w:rPr>
        <w:t>How to balance the increased latency and network energy saving gain</w:t>
      </w:r>
      <w:r w:rsidR="004815CA" w:rsidRPr="00914D9E">
        <w:rPr>
          <w:lang w:val="en-GB" w:eastAsia="ko-KR"/>
        </w:rPr>
        <w:t xml:space="preserve"> should be well studied on specifying the adaptation of common signal/channel transmission</w:t>
      </w:r>
      <w:r w:rsidR="003013E1">
        <w:rPr>
          <w:lang w:val="en-GB" w:eastAsia="ko-KR"/>
        </w:rPr>
        <w:t>s</w:t>
      </w:r>
      <w:r w:rsidR="004815CA" w:rsidRPr="00914D9E">
        <w:rPr>
          <w:lang w:val="en-GB" w:eastAsia="ko-KR"/>
        </w:rPr>
        <w:t>. One principle should be that the latency requirement</w:t>
      </w:r>
      <w:r w:rsidR="003013E1">
        <w:rPr>
          <w:lang w:val="en-GB" w:eastAsia="ko-KR"/>
        </w:rPr>
        <w:t xml:space="preserve"> of traffic</w:t>
      </w:r>
      <w:r w:rsidR="004815CA" w:rsidRPr="00914D9E">
        <w:rPr>
          <w:lang w:val="en-GB" w:eastAsia="ko-KR"/>
        </w:rPr>
        <w:t xml:space="preserve"> should be </w:t>
      </w:r>
      <w:r w:rsidR="004313B4">
        <w:rPr>
          <w:lang w:val="en-GB" w:eastAsia="ko-KR"/>
        </w:rPr>
        <w:t>always ensured</w:t>
      </w:r>
      <w:r w:rsidR="004815CA" w:rsidRPr="00914D9E">
        <w:rPr>
          <w:lang w:val="en-GB" w:eastAsia="ko-KR"/>
        </w:rPr>
        <w:t>, otherwise, the</w:t>
      </w:r>
      <w:r w:rsidRPr="00914D9E">
        <w:rPr>
          <w:lang w:val="en-GB" w:eastAsia="ko-KR"/>
        </w:rPr>
        <w:t xml:space="preserve"> enhancement for the network energy saving would </w:t>
      </w:r>
      <w:r w:rsidR="004815CA" w:rsidRPr="00914D9E">
        <w:rPr>
          <w:lang w:val="en-GB" w:eastAsia="ko-KR"/>
        </w:rPr>
        <w:t>become</w:t>
      </w:r>
      <w:r w:rsidRPr="00914D9E">
        <w:rPr>
          <w:lang w:val="en-GB" w:eastAsia="ko-KR"/>
        </w:rPr>
        <w:t xml:space="preserve"> meaningless. </w:t>
      </w:r>
    </w:p>
    <w:p w14:paraId="536D71F7" w14:textId="1BB527C9" w:rsidR="00F41B20" w:rsidRPr="00371F60" w:rsidRDefault="00BE2DA9" w:rsidP="007D528E">
      <w:pPr>
        <w:spacing w:line="360" w:lineRule="auto"/>
        <w:jc w:val="both"/>
        <w:rPr>
          <w:b/>
          <w:bCs/>
          <w:lang w:eastAsia="ko-KR"/>
        </w:rPr>
      </w:pPr>
      <w:r w:rsidRPr="00F41B20">
        <w:rPr>
          <w:b/>
          <w:bCs/>
          <w:lang w:eastAsia="ko-KR"/>
        </w:rPr>
        <w:t xml:space="preserve">Proposal </w:t>
      </w:r>
      <w:r w:rsidR="002C7E2A" w:rsidRPr="00F41B20">
        <w:rPr>
          <w:b/>
          <w:bCs/>
          <w:lang w:eastAsia="ko-KR"/>
        </w:rPr>
        <w:t>4</w:t>
      </w:r>
      <w:r w:rsidRPr="00F41B20">
        <w:rPr>
          <w:b/>
          <w:bCs/>
          <w:lang w:eastAsia="ko-KR"/>
        </w:rPr>
        <w:t xml:space="preserve">: For </w:t>
      </w:r>
      <w:r w:rsidR="00C97273">
        <w:rPr>
          <w:b/>
          <w:bCs/>
          <w:lang w:eastAsia="ko-KR"/>
        </w:rPr>
        <w:t xml:space="preserve">the </w:t>
      </w:r>
      <w:r w:rsidR="0026313E" w:rsidRPr="00F41B20">
        <w:rPr>
          <w:b/>
          <w:bCs/>
          <w:lang w:eastAsia="ko-KR"/>
        </w:rPr>
        <w:t>adaptation of common signal/channel transmissions</w:t>
      </w:r>
      <w:r w:rsidRPr="00F41B20">
        <w:rPr>
          <w:b/>
          <w:bCs/>
          <w:lang w:eastAsia="ko-KR"/>
        </w:rPr>
        <w:t>, candidate solutions should ensure</w:t>
      </w:r>
      <w:r w:rsidR="00687BC1">
        <w:rPr>
          <w:b/>
          <w:bCs/>
          <w:lang w:eastAsia="ko-KR"/>
        </w:rPr>
        <w:t xml:space="preserve"> that</w:t>
      </w:r>
      <w:r w:rsidRPr="00F41B20">
        <w:rPr>
          <w:b/>
          <w:bCs/>
          <w:lang w:eastAsia="ko-KR"/>
        </w:rPr>
        <w:t xml:space="preserve"> the latency requirement</w:t>
      </w:r>
      <w:r w:rsidR="004815CA">
        <w:rPr>
          <w:b/>
          <w:bCs/>
          <w:lang w:eastAsia="ko-KR"/>
        </w:rPr>
        <w:t xml:space="preserve"> </w:t>
      </w:r>
      <w:r w:rsidR="00687BC1">
        <w:rPr>
          <w:b/>
          <w:bCs/>
          <w:lang w:eastAsia="ko-KR"/>
        </w:rPr>
        <w:t xml:space="preserve">of traffic </w:t>
      </w:r>
      <w:r w:rsidR="004815CA">
        <w:rPr>
          <w:b/>
          <w:bCs/>
          <w:lang w:eastAsia="ko-KR"/>
        </w:rPr>
        <w:t>is satisf</w:t>
      </w:r>
      <w:r w:rsidR="00A23189">
        <w:rPr>
          <w:b/>
          <w:bCs/>
          <w:lang w:eastAsia="ko-KR"/>
        </w:rPr>
        <w:t>i</w:t>
      </w:r>
      <w:r w:rsidR="004815CA">
        <w:rPr>
          <w:b/>
          <w:bCs/>
          <w:lang w:eastAsia="ko-KR"/>
        </w:rPr>
        <w:t>ed</w:t>
      </w:r>
      <w:r w:rsidRPr="00F41B20">
        <w:rPr>
          <w:b/>
          <w:bCs/>
          <w:lang w:eastAsia="ko-KR"/>
        </w:rPr>
        <w:t>.</w:t>
      </w:r>
      <w:r>
        <w:rPr>
          <w:b/>
          <w:bCs/>
          <w:lang w:eastAsia="ko-KR"/>
        </w:rPr>
        <w:t xml:space="preserve"> </w:t>
      </w:r>
    </w:p>
    <w:p w14:paraId="708F8C90" w14:textId="6BEE5DAF" w:rsidR="00B258C5" w:rsidRPr="00B258C5" w:rsidRDefault="00B258C5"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w:t>
      </w:r>
      <w:r w:rsidRPr="00B258C5">
        <w:rPr>
          <w:szCs w:val="20"/>
          <w:lang w:val="en-US"/>
        </w:rPr>
        <w:t>daptation of common signal/channel transmissions</w:t>
      </w:r>
      <w:r w:rsidR="00E275D8">
        <w:rPr>
          <w:szCs w:val="20"/>
          <w:lang w:val="en-US"/>
        </w:rPr>
        <w:t xml:space="preserve"> in time domain</w:t>
      </w:r>
    </w:p>
    <w:p w14:paraId="6E12CB80" w14:textId="4B91DEF5" w:rsidR="00364A3E" w:rsidRDefault="00624F47" w:rsidP="007D528E">
      <w:pPr>
        <w:spacing w:line="360" w:lineRule="auto"/>
        <w:jc w:val="both"/>
        <w:rPr>
          <w:lang w:val="en-GB" w:eastAsia="ko-KR"/>
        </w:rPr>
      </w:pPr>
      <w:r w:rsidRPr="00914D9E">
        <w:rPr>
          <w:lang w:val="en-GB" w:eastAsia="ko-KR"/>
        </w:rPr>
        <w:t>Adaptation of common signal/channel transmissions in time domain was discussed during the SI phase and Technique A-1 Adapting transmission/reception of common channels/signals was captured in TR 38.864 [2]</w:t>
      </w:r>
      <w:r w:rsidR="006D5705">
        <w:rPr>
          <w:lang w:val="en-GB" w:eastAsia="ko-KR"/>
        </w:rPr>
        <w:t>.</w:t>
      </w:r>
      <w:r w:rsidRPr="00914D9E">
        <w:rPr>
          <w:lang w:val="en-GB" w:eastAsia="ko-KR"/>
        </w:rPr>
        <w:t xml:space="preserve"> </w:t>
      </w:r>
      <w:r w:rsidR="006D5705">
        <w:rPr>
          <w:lang w:val="en-GB" w:eastAsia="ko-KR"/>
        </w:rPr>
        <w:t>This</w:t>
      </w:r>
      <w:r w:rsidRPr="00914D9E">
        <w:rPr>
          <w:lang w:val="en-GB" w:eastAsia="ko-KR"/>
        </w:rPr>
        <w:t xml:space="preserve"> section further discusses how to support </w:t>
      </w:r>
      <w:r w:rsidR="0033566E">
        <w:rPr>
          <w:lang w:val="en-GB" w:eastAsia="ko-KR"/>
        </w:rPr>
        <w:t xml:space="preserve">the </w:t>
      </w:r>
      <w:r w:rsidRPr="00914D9E">
        <w:rPr>
          <w:lang w:val="en-GB" w:eastAsia="ko-KR"/>
        </w:rPr>
        <w:t>adaptation of SSB/PRACH/Paging in time domain.</w:t>
      </w:r>
    </w:p>
    <w:p w14:paraId="2E7ED80B" w14:textId="59A68CDD" w:rsidR="001725C0" w:rsidRPr="00914D9E" w:rsidRDefault="00880331" w:rsidP="007D528E">
      <w:pPr>
        <w:spacing w:line="360" w:lineRule="auto"/>
        <w:jc w:val="both"/>
        <w:rPr>
          <w:lang w:val="en-GB" w:eastAsia="ko-KR"/>
        </w:rPr>
      </w:pPr>
      <w:r>
        <w:rPr>
          <w:lang w:val="en-GB" w:eastAsia="ko-KR"/>
        </w:rPr>
        <w:t>C</w:t>
      </w:r>
      <w:r w:rsidR="001725C0">
        <w:rPr>
          <w:lang w:val="en-GB" w:eastAsia="ko-KR"/>
        </w:rPr>
        <w:t xml:space="preserve">ell DTX/DRX </w:t>
      </w:r>
      <w:r w:rsidR="00824F67">
        <w:rPr>
          <w:lang w:val="en-GB" w:eastAsia="ko-KR"/>
        </w:rPr>
        <w:t xml:space="preserve">operation </w:t>
      </w:r>
      <w:r w:rsidR="001725C0">
        <w:rPr>
          <w:lang w:val="en-GB" w:eastAsia="ko-KR"/>
        </w:rPr>
        <w:t xml:space="preserve">introduced </w:t>
      </w:r>
      <w:r>
        <w:rPr>
          <w:lang w:val="en-GB" w:eastAsia="ko-KR"/>
        </w:rPr>
        <w:t xml:space="preserve">in Rel-18 NES is </w:t>
      </w:r>
      <w:r w:rsidR="001725C0">
        <w:rPr>
          <w:lang w:val="en-GB" w:eastAsia="ko-KR"/>
        </w:rPr>
        <w:t>for the adaptation of UE</w:t>
      </w:r>
      <w:r w:rsidR="00191D6B">
        <w:rPr>
          <w:lang w:val="en-GB" w:eastAsia="ko-KR"/>
        </w:rPr>
        <w:t xml:space="preserve">-specific </w:t>
      </w:r>
      <w:r>
        <w:rPr>
          <w:lang w:val="en-GB" w:eastAsia="ko-KR"/>
        </w:rPr>
        <w:t>signals/</w:t>
      </w:r>
      <w:r w:rsidR="001725C0">
        <w:rPr>
          <w:lang w:val="en-GB" w:eastAsia="ko-KR"/>
        </w:rPr>
        <w:t>channels</w:t>
      </w:r>
      <w:r>
        <w:rPr>
          <w:lang w:val="en-GB" w:eastAsia="ko-KR"/>
        </w:rPr>
        <w:t xml:space="preserve"> in time domain for a UE in RRC connected mode</w:t>
      </w:r>
      <w:r w:rsidR="001725C0">
        <w:rPr>
          <w:lang w:val="en-GB" w:eastAsia="ko-KR"/>
        </w:rPr>
        <w:t xml:space="preserve">. Both semi-static adaptation and dynamic adaptation </w:t>
      </w:r>
      <w:r w:rsidR="0026313E">
        <w:rPr>
          <w:lang w:val="en-GB" w:eastAsia="ko-KR"/>
        </w:rPr>
        <w:t xml:space="preserve">are supported </w:t>
      </w:r>
      <w:r>
        <w:rPr>
          <w:lang w:val="en-GB" w:eastAsia="ko-KR"/>
        </w:rPr>
        <w:t xml:space="preserve">for cell DTX/DRX operation </w:t>
      </w:r>
      <w:r w:rsidR="0026313E">
        <w:rPr>
          <w:lang w:val="en-GB" w:eastAsia="ko-KR"/>
        </w:rPr>
        <w:t xml:space="preserve">targeting different scenarios. Semi-static adaptation is more reliable and is suitable for traffic with a fixed or semi-fixed periodicity </w:t>
      </w:r>
      <w:r>
        <w:rPr>
          <w:lang w:val="en-GB" w:eastAsia="ko-KR"/>
        </w:rPr>
        <w:t>and/</w:t>
      </w:r>
      <w:r w:rsidR="0026313E">
        <w:rPr>
          <w:lang w:val="en-GB" w:eastAsia="ko-KR"/>
        </w:rPr>
        <w:t xml:space="preserve">or packet size. </w:t>
      </w:r>
      <w:r w:rsidR="005C4D17">
        <w:rPr>
          <w:lang w:val="en-GB" w:eastAsia="ko-KR"/>
        </w:rPr>
        <w:t xml:space="preserve">Semi-static adaptation usually has less specification impact compared with </w:t>
      </w:r>
      <w:r w:rsidR="005C4D17">
        <w:rPr>
          <w:lang w:val="en-GB" w:eastAsia="ko-KR"/>
        </w:rPr>
        <w:lastRenderedPageBreak/>
        <w:t>dynamic adaptation and can be considered as the baseline.</w:t>
      </w:r>
      <w:r w:rsidR="0026313E">
        <w:rPr>
          <w:lang w:val="en-GB" w:eastAsia="ko-KR"/>
        </w:rPr>
        <w:t xml:space="preserve"> On the other hand, dynamic adaptation is more suitable for random arriving traffic and can provide more network energy gain in this case. For the </w:t>
      </w:r>
      <w:r w:rsidR="0026313E" w:rsidRPr="0026313E">
        <w:rPr>
          <w:lang w:val="en-GB" w:eastAsia="ko-KR"/>
        </w:rPr>
        <w:t>adaptation of common signal/channel transmissions</w:t>
      </w:r>
      <w:r w:rsidR="0026313E">
        <w:rPr>
          <w:lang w:val="en-GB" w:eastAsia="ko-KR"/>
        </w:rPr>
        <w:t>,</w:t>
      </w:r>
      <w:r w:rsidR="0026313E" w:rsidRPr="0026313E">
        <w:rPr>
          <w:lang w:val="en-GB" w:eastAsia="ko-KR"/>
        </w:rPr>
        <w:t xml:space="preserve"> </w:t>
      </w:r>
      <w:r w:rsidR="0026313E">
        <w:rPr>
          <w:lang w:val="en-GB" w:eastAsia="ko-KR"/>
        </w:rPr>
        <w:t xml:space="preserve">dynamic adaptation can be used at least for </w:t>
      </w:r>
      <w:r w:rsidR="00EE23BF">
        <w:rPr>
          <w:lang w:val="en-GB" w:eastAsia="ko-KR"/>
        </w:rPr>
        <w:t>UEs in RRC connected mode</w:t>
      </w:r>
      <w:r w:rsidR="0026313E">
        <w:rPr>
          <w:lang w:val="en-GB" w:eastAsia="ko-KR"/>
        </w:rPr>
        <w:t xml:space="preserve"> aiming for achieving more network energy gain</w:t>
      </w:r>
      <w:r w:rsidR="00DB541B">
        <w:rPr>
          <w:lang w:val="en-GB" w:eastAsia="ko-KR"/>
        </w:rPr>
        <w:t xml:space="preserve"> as well as minimizing increased latency</w:t>
      </w:r>
      <w:r w:rsidR="0026313E">
        <w:rPr>
          <w:lang w:val="en-GB" w:eastAsia="ko-KR"/>
        </w:rPr>
        <w:t>.</w:t>
      </w:r>
    </w:p>
    <w:p w14:paraId="305F960E" w14:textId="5A2C01B4" w:rsidR="00BF0852" w:rsidRDefault="00BF0852" w:rsidP="007D528E">
      <w:pPr>
        <w:spacing w:line="360" w:lineRule="auto"/>
        <w:jc w:val="both"/>
        <w:rPr>
          <w:b/>
          <w:bCs/>
          <w:lang w:eastAsia="ko-KR"/>
        </w:rPr>
      </w:pPr>
      <w:r w:rsidRPr="00ED3700">
        <w:rPr>
          <w:b/>
          <w:bCs/>
          <w:lang w:eastAsia="ko-KR"/>
        </w:rPr>
        <w:t xml:space="preserve">Proposal </w:t>
      </w:r>
      <w:r w:rsidR="0075567C">
        <w:rPr>
          <w:b/>
          <w:bCs/>
          <w:lang w:eastAsia="ko-KR"/>
        </w:rPr>
        <w:t>5</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w:t>
      </w:r>
      <w:r w:rsidRPr="00371F60">
        <w:rPr>
          <w:b/>
          <w:bCs/>
          <w:lang w:eastAsia="ko-KR"/>
        </w:rPr>
        <w:t xml:space="preserve">, </w:t>
      </w:r>
      <w:r>
        <w:rPr>
          <w:b/>
          <w:bCs/>
          <w:lang w:eastAsia="ko-KR"/>
        </w:rPr>
        <w:t>both semi-static adaptation and dynamic adaptation should be supported.</w:t>
      </w:r>
    </w:p>
    <w:p w14:paraId="0BE347EC" w14:textId="1A9B86AB" w:rsidR="007E0E9F" w:rsidRDefault="00824F67" w:rsidP="007D528E">
      <w:pPr>
        <w:spacing w:line="360" w:lineRule="auto"/>
        <w:jc w:val="both"/>
        <w:rPr>
          <w:b/>
          <w:bCs/>
          <w:lang w:eastAsia="ko-KR"/>
        </w:rPr>
      </w:pPr>
      <w:r>
        <w:rPr>
          <w:lang w:val="en-GB" w:eastAsia="ko-KR"/>
        </w:rPr>
        <w:t xml:space="preserve">Rel-18 cell DTX/DRX operation is a unified solution for all the </w:t>
      </w:r>
      <w:r w:rsidR="00191D6B">
        <w:rPr>
          <w:lang w:val="en-GB" w:eastAsia="ko-KR"/>
        </w:rPr>
        <w:t>UE-specific</w:t>
      </w:r>
      <w:r>
        <w:rPr>
          <w:lang w:val="en-GB" w:eastAsia="ko-KR"/>
        </w:rPr>
        <w:t xml:space="preserve"> channels/signals that support adaptation in time domain. It greatly simplifies the specification work as well as reducing implementation complexity compared with channel/signal </w:t>
      </w:r>
      <w:r w:rsidR="00364549">
        <w:rPr>
          <w:lang w:val="en-GB" w:eastAsia="ko-KR"/>
        </w:rPr>
        <w:t xml:space="preserve">specific </w:t>
      </w:r>
      <w:r>
        <w:rPr>
          <w:lang w:val="en-GB" w:eastAsia="ko-KR"/>
        </w:rPr>
        <w:t xml:space="preserve">solutions. For the </w:t>
      </w:r>
      <w:r w:rsidRPr="0026313E">
        <w:rPr>
          <w:lang w:val="en-GB" w:eastAsia="ko-KR"/>
        </w:rPr>
        <w:t>adaptation of common signal/channel transmissions</w:t>
      </w:r>
      <w:r>
        <w:rPr>
          <w:lang w:val="en-GB" w:eastAsia="ko-KR"/>
        </w:rPr>
        <w:t>, a unified solution</w:t>
      </w:r>
      <w:r w:rsidR="006D5705">
        <w:rPr>
          <w:lang w:val="en-GB" w:eastAsia="ko-KR"/>
        </w:rPr>
        <w:t>, if motivated and possible,</w:t>
      </w:r>
      <w:r>
        <w:rPr>
          <w:lang w:val="en-GB" w:eastAsia="ko-KR"/>
        </w:rPr>
        <w:t xml:space="preserve"> is also preferred</w:t>
      </w:r>
      <w:r w:rsidR="00364549">
        <w:rPr>
          <w:lang w:val="en-GB" w:eastAsia="ko-KR"/>
        </w:rPr>
        <w:t xml:space="preserve"> to minimize specification impact. A simple way to support the </w:t>
      </w:r>
      <w:r w:rsidR="00364549" w:rsidRPr="0026313E">
        <w:rPr>
          <w:lang w:val="en-GB" w:eastAsia="ko-KR"/>
        </w:rPr>
        <w:t>adaptation of common signal/channel transmissions</w:t>
      </w:r>
      <w:r w:rsidR="00364549">
        <w:rPr>
          <w:lang w:val="en-GB" w:eastAsia="ko-KR"/>
        </w:rPr>
        <w:t xml:space="preserve"> is to extend cell DTX/DRX operation for the common channels</w:t>
      </w:r>
      <w:r w:rsidR="00AA48D1">
        <w:rPr>
          <w:lang w:val="en-GB" w:eastAsia="ko-KR"/>
        </w:rPr>
        <w:t>/signals</w:t>
      </w:r>
      <w:r w:rsidR="00364549">
        <w:rPr>
          <w:lang w:val="en-GB" w:eastAsia="ko-KR"/>
        </w:rPr>
        <w:t>. Other unified solutions can also be considered, for example, adaptation of periodicity.</w:t>
      </w:r>
    </w:p>
    <w:p w14:paraId="73A48F7B" w14:textId="215EDCE4" w:rsidR="00364549" w:rsidRDefault="00FF77B3" w:rsidP="007D528E">
      <w:pPr>
        <w:spacing w:line="360" w:lineRule="auto"/>
        <w:jc w:val="both"/>
        <w:rPr>
          <w:b/>
          <w:bCs/>
          <w:lang w:eastAsia="ko-KR"/>
        </w:rPr>
      </w:pPr>
      <w:r w:rsidRPr="00ED3700">
        <w:rPr>
          <w:b/>
          <w:bCs/>
          <w:lang w:eastAsia="ko-KR"/>
        </w:rPr>
        <w:t xml:space="preserve">Proposal </w:t>
      </w:r>
      <w:r w:rsidR="0075567C">
        <w:rPr>
          <w:b/>
          <w:bCs/>
          <w:lang w:eastAsia="ko-KR"/>
        </w:rPr>
        <w:t>6</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 </w:t>
      </w:r>
      <w:r w:rsidR="001440AF">
        <w:rPr>
          <w:b/>
          <w:bCs/>
          <w:lang w:eastAsia="ko-KR"/>
        </w:rPr>
        <w:t xml:space="preserve">strive to </w:t>
      </w:r>
      <w:r w:rsidR="00364549">
        <w:rPr>
          <w:b/>
          <w:bCs/>
          <w:lang w:eastAsia="ko-KR"/>
        </w:rPr>
        <w:t>support</w:t>
      </w:r>
      <w:r>
        <w:rPr>
          <w:b/>
          <w:bCs/>
          <w:lang w:eastAsia="ko-KR"/>
        </w:rPr>
        <w:t xml:space="preserve"> a unified solution</w:t>
      </w:r>
      <w:r w:rsidR="001440AF">
        <w:rPr>
          <w:b/>
          <w:bCs/>
          <w:lang w:eastAsia="ko-KR"/>
        </w:rPr>
        <w:t>,</w:t>
      </w:r>
      <w:r>
        <w:rPr>
          <w:b/>
          <w:bCs/>
          <w:lang w:eastAsia="ko-KR"/>
        </w:rPr>
        <w:t xml:space="preserve"> </w:t>
      </w:r>
      <w:r w:rsidR="001440AF">
        <w:rPr>
          <w:b/>
          <w:bCs/>
          <w:lang w:eastAsia="ko-KR"/>
        </w:rPr>
        <w:t xml:space="preserve">at least </w:t>
      </w:r>
      <w:r>
        <w:rPr>
          <w:b/>
          <w:bCs/>
          <w:lang w:eastAsia="ko-KR"/>
        </w:rPr>
        <w:t xml:space="preserve">for </w:t>
      </w:r>
      <w:r w:rsidR="00364549">
        <w:rPr>
          <w:b/>
          <w:bCs/>
          <w:lang w:eastAsia="ko-KR"/>
        </w:rPr>
        <w:t xml:space="preserve">the </w:t>
      </w:r>
      <w:r>
        <w:rPr>
          <w:b/>
          <w:bCs/>
          <w:lang w:eastAsia="ko-KR"/>
        </w:rPr>
        <w:t>adaption of</w:t>
      </w:r>
      <w:r w:rsidRPr="00FF77B3">
        <w:rPr>
          <w:b/>
          <w:bCs/>
          <w:lang w:eastAsia="ko-KR"/>
        </w:rPr>
        <w:t xml:space="preserve"> </w:t>
      </w:r>
      <w:r>
        <w:rPr>
          <w:b/>
          <w:bCs/>
          <w:lang w:eastAsia="ko-KR"/>
        </w:rPr>
        <w:t>SSB</w:t>
      </w:r>
      <w:r w:rsidR="001440AF">
        <w:rPr>
          <w:b/>
          <w:bCs/>
          <w:lang w:eastAsia="ko-KR"/>
        </w:rPr>
        <w:t xml:space="preserve"> and </w:t>
      </w:r>
      <w:r>
        <w:rPr>
          <w:b/>
          <w:bCs/>
          <w:lang w:eastAsia="ko-KR"/>
        </w:rPr>
        <w:t>PRACH</w:t>
      </w:r>
      <w:r w:rsidR="00AA48D1">
        <w:rPr>
          <w:b/>
          <w:bCs/>
          <w:lang w:eastAsia="ko-KR"/>
        </w:rPr>
        <w:t xml:space="preserve"> transmissions</w:t>
      </w:r>
      <w:r>
        <w:rPr>
          <w:b/>
          <w:bCs/>
          <w:lang w:eastAsia="ko-KR"/>
        </w:rPr>
        <w:t>.</w:t>
      </w:r>
    </w:p>
    <w:p w14:paraId="1F6FD9B8" w14:textId="3A4D7D01" w:rsidR="009C2B53" w:rsidRDefault="009C2B53" w:rsidP="007D528E">
      <w:pPr>
        <w:pStyle w:val="ListParagraph"/>
        <w:numPr>
          <w:ilvl w:val="0"/>
          <w:numId w:val="38"/>
        </w:numPr>
        <w:spacing w:line="360" w:lineRule="auto"/>
        <w:ind w:leftChars="0"/>
        <w:jc w:val="both"/>
        <w:rPr>
          <w:b/>
          <w:bCs/>
          <w:lang w:eastAsia="ko-KR"/>
        </w:rPr>
      </w:pPr>
      <w:r w:rsidRPr="00364549">
        <w:rPr>
          <w:b/>
          <w:bCs/>
          <w:lang w:eastAsia="ko-KR"/>
        </w:rPr>
        <w:t>Support extend</w:t>
      </w:r>
      <w:r w:rsidR="00102514">
        <w:rPr>
          <w:b/>
          <w:bCs/>
          <w:lang w:eastAsia="ko-KR"/>
        </w:rPr>
        <w:t>ing</w:t>
      </w:r>
      <w:r w:rsidRPr="00364549">
        <w:rPr>
          <w:b/>
          <w:bCs/>
          <w:lang w:eastAsia="ko-KR"/>
        </w:rPr>
        <w:t xml:space="preserve"> cell DTX operation for SSB </w:t>
      </w:r>
      <w:r w:rsidR="00C622E8">
        <w:rPr>
          <w:b/>
          <w:bCs/>
          <w:lang w:eastAsia="ko-KR"/>
        </w:rPr>
        <w:t>transmission</w:t>
      </w:r>
      <w:r w:rsidR="00F56EF2">
        <w:rPr>
          <w:b/>
          <w:bCs/>
          <w:lang w:eastAsia="ko-KR"/>
        </w:rPr>
        <w:t>s</w:t>
      </w:r>
      <w:r w:rsidR="00C622E8">
        <w:rPr>
          <w:b/>
          <w:bCs/>
          <w:lang w:eastAsia="ko-KR"/>
        </w:rPr>
        <w:t xml:space="preserve"> </w:t>
      </w:r>
      <w:r w:rsidR="00364549">
        <w:rPr>
          <w:b/>
          <w:bCs/>
          <w:lang w:eastAsia="ko-KR"/>
        </w:rPr>
        <w:t>and extend</w:t>
      </w:r>
      <w:r w:rsidR="00102514">
        <w:rPr>
          <w:b/>
          <w:bCs/>
          <w:lang w:eastAsia="ko-KR"/>
        </w:rPr>
        <w:t>ing</w:t>
      </w:r>
      <w:r w:rsidR="00364549">
        <w:rPr>
          <w:b/>
          <w:bCs/>
          <w:lang w:eastAsia="ko-KR"/>
        </w:rPr>
        <w:t xml:space="preserve"> </w:t>
      </w:r>
      <w:r w:rsidR="00364549" w:rsidRPr="00364549">
        <w:rPr>
          <w:b/>
          <w:bCs/>
          <w:lang w:eastAsia="ko-KR"/>
        </w:rPr>
        <w:t>cell D</w:t>
      </w:r>
      <w:r w:rsidR="00364549">
        <w:rPr>
          <w:b/>
          <w:bCs/>
          <w:lang w:eastAsia="ko-KR"/>
        </w:rPr>
        <w:t>R</w:t>
      </w:r>
      <w:r w:rsidR="00364549" w:rsidRPr="00364549">
        <w:rPr>
          <w:b/>
          <w:bCs/>
          <w:lang w:eastAsia="ko-KR"/>
        </w:rPr>
        <w:t>X operation for</w:t>
      </w:r>
      <w:r w:rsidR="00364549">
        <w:rPr>
          <w:b/>
          <w:bCs/>
          <w:lang w:eastAsia="ko-KR"/>
        </w:rPr>
        <w:t xml:space="preserve"> PRACH</w:t>
      </w:r>
      <w:r w:rsidR="00C622E8">
        <w:rPr>
          <w:b/>
          <w:bCs/>
          <w:lang w:eastAsia="ko-KR"/>
        </w:rPr>
        <w:t xml:space="preserve"> transmission</w:t>
      </w:r>
      <w:r w:rsidR="00F56EF2">
        <w:rPr>
          <w:b/>
          <w:bCs/>
          <w:lang w:eastAsia="ko-KR"/>
        </w:rPr>
        <w:t>s</w:t>
      </w:r>
      <w:r w:rsidR="00364549">
        <w:rPr>
          <w:b/>
          <w:bCs/>
          <w:lang w:eastAsia="ko-KR"/>
        </w:rPr>
        <w:t>.</w:t>
      </w:r>
    </w:p>
    <w:p w14:paraId="262D5A10" w14:textId="178B08B1" w:rsidR="001440AF" w:rsidRDefault="001440AF" w:rsidP="007D528E">
      <w:pPr>
        <w:pStyle w:val="ListParagraph"/>
        <w:numPr>
          <w:ilvl w:val="0"/>
          <w:numId w:val="38"/>
        </w:numPr>
        <w:spacing w:line="360" w:lineRule="auto"/>
        <w:ind w:leftChars="0"/>
        <w:jc w:val="both"/>
        <w:rPr>
          <w:b/>
          <w:bCs/>
          <w:lang w:eastAsia="ko-KR"/>
        </w:rPr>
      </w:pPr>
      <w:r>
        <w:rPr>
          <w:b/>
          <w:bCs/>
          <w:lang w:eastAsia="ko-KR"/>
        </w:rPr>
        <w:t xml:space="preserve">FFS: whether to apply the same adaptation method for </w:t>
      </w:r>
      <w:r w:rsidR="00F56EF2">
        <w:rPr>
          <w:b/>
          <w:bCs/>
          <w:lang w:eastAsia="ko-KR"/>
        </w:rPr>
        <w:t>Paging transmissions</w:t>
      </w:r>
      <w:r>
        <w:rPr>
          <w:b/>
          <w:bCs/>
          <w:lang w:eastAsia="ko-KR"/>
        </w:rPr>
        <w:t>.</w:t>
      </w:r>
    </w:p>
    <w:p w14:paraId="5B15029E" w14:textId="2016CFC4" w:rsidR="00364549" w:rsidRPr="00364549" w:rsidRDefault="00364549" w:rsidP="007D528E">
      <w:pPr>
        <w:pStyle w:val="ListParagraph"/>
        <w:numPr>
          <w:ilvl w:val="0"/>
          <w:numId w:val="38"/>
        </w:numPr>
        <w:spacing w:line="360" w:lineRule="auto"/>
        <w:ind w:leftChars="0"/>
        <w:jc w:val="both"/>
        <w:rPr>
          <w:b/>
          <w:bCs/>
          <w:lang w:eastAsia="ko-KR"/>
        </w:rPr>
      </w:pPr>
      <w:r>
        <w:rPr>
          <w:b/>
          <w:bCs/>
          <w:lang w:eastAsia="ko-KR"/>
        </w:rPr>
        <w:t>FFS: other solutions</w:t>
      </w:r>
    </w:p>
    <w:p w14:paraId="1DDF6D46" w14:textId="5CDFAA34" w:rsidR="009C2B53" w:rsidRPr="00664023" w:rsidRDefault="00664023" w:rsidP="007D528E">
      <w:pPr>
        <w:spacing w:line="360" w:lineRule="auto"/>
        <w:jc w:val="both"/>
        <w:rPr>
          <w:lang w:val="en-GB" w:eastAsia="ko-KR"/>
        </w:rPr>
      </w:pPr>
      <w:r w:rsidRPr="00664023">
        <w:rPr>
          <w:lang w:val="en-GB" w:eastAsia="ko-KR"/>
        </w:rPr>
        <w:t>For the case where a serving cell serves both legacy</w:t>
      </w:r>
      <w:r w:rsidR="00CC6EFA">
        <w:rPr>
          <w:lang w:val="en-GB" w:eastAsia="ko-KR"/>
        </w:rPr>
        <w:t xml:space="preserve"> UEs</w:t>
      </w:r>
      <w:r w:rsidRPr="00664023">
        <w:rPr>
          <w:lang w:val="en-GB" w:eastAsia="ko-KR"/>
        </w:rPr>
        <w:t xml:space="preserve"> and Rel-19 NES UEs</w:t>
      </w:r>
      <w:r>
        <w:rPr>
          <w:lang w:val="en-GB" w:eastAsia="ko-KR"/>
        </w:rPr>
        <w:t>, how to avoid the impact on legacy UEs need</w:t>
      </w:r>
      <w:r w:rsidR="00CC6EFA">
        <w:rPr>
          <w:lang w:val="en-GB" w:eastAsia="ko-KR"/>
        </w:rPr>
        <w:t>s</w:t>
      </w:r>
      <w:r>
        <w:rPr>
          <w:lang w:val="en-GB" w:eastAsia="ko-KR"/>
        </w:rPr>
        <w:t xml:space="preserve"> to be addressed. One</w:t>
      </w:r>
      <w:r w:rsidR="00CC6EFA">
        <w:rPr>
          <w:lang w:val="en-GB" w:eastAsia="ko-KR"/>
        </w:rPr>
        <w:t xml:space="preserve"> simple</w:t>
      </w:r>
      <w:r>
        <w:rPr>
          <w:lang w:val="en-GB" w:eastAsia="ko-KR"/>
        </w:rPr>
        <w:t xml:space="preserve"> candidate solution could be that the </w:t>
      </w:r>
      <w:r w:rsidRPr="0026313E">
        <w:rPr>
          <w:lang w:val="en-GB" w:eastAsia="ko-KR"/>
        </w:rPr>
        <w:t>adaptation of common signal/channel transmissions</w:t>
      </w:r>
      <w:r>
        <w:rPr>
          <w:lang w:val="en-GB" w:eastAsia="ko-KR"/>
        </w:rPr>
        <w:t xml:space="preserve"> only applies to Rel-19 NES UEs and the </w:t>
      </w:r>
      <w:r w:rsidRPr="0026313E">
        <w:rPr>
          <w:lang w:val="en-GB" w:eastAsia="ko-KR"/>
        </w:rPr>
        <w:t>common signal</w:t>
      </w:r>
      <w:r w:rsidR="00E84C34">
        <w:rPr>
          <w:lang w:val="en-GB" w:eastAsia="ko-KR"/>
        </w:rPr>
        <w:t>s</w:t>
      </w:r>
      <w:r w:rsidRPr="0026313E">
        <w:rPr>
          <w:lang w:val="en-GB" w:eastAsia="ko-KR"/>
        </w:rPr>
        <w:t>/channel</w:t>
      </w:r>
      <w:r w:rsidR="00E84C34">
        <w:rPr>
          <w:lang w:val="en-GB" w:eastAsia="ko-KR"/>
        </w:rPr>
        <w:t>s</w:t>
      </w:r>
      <w:r w:rsidRPr="0026313E">
        <w:rPr>
          <w:lang w:val="en-GB" w:eastAsia="ko-KR"/>
        </w:rPr>
        <w:t xml:space="preserve"> </w:t>
      </w:r>
      <w:r>
        <w:rPr>
          <w:lang w:val="en-GB" w:eastAsia="ko-KR"/>
        </w:rPr>
        <w:t xml:space="preserve">received/transmitted by legacy UEs are not impacted. For example, </w:t>
      </w:r>
      <w:r w:rsidRPr="00664023">
        <w:rPr>
          <w:lang w:val="en-GB" w:eastAsia="ko-KR"/>
        </w:rPr>
        <w:t xml:space="preserve">an additional set of </w:t>
      </w:r>
      <w:r w:rsidR="001440AF">
        <w:rPr>
          <w:lang w:val="en-GB" w:eastAsia="ko-KR"/>
        </w:rPr>
        <w:t xml:space="preserve">occasions for transmitting/receiving the adapted </w:t>
      </w:r>
      <w:r w:rsidRPr="00664023">
        <w:rPr>
          <w:lang w:val="en-GB" w:eastAsia="ko-KR"/>
        </w:rPr>
        <w:t xml:space="preserve">common signals/channels can be configured for the Rel-19 NES UEs and </w:t>
      </w:r>
      <w:r>
        <w:rPr>
          <w:lang w:val="en-GB" w:eastAsia="ko-KR"/>
        </w:rPr>
        <w:t xml:space="preserve">the </w:t>
      </w:r>
      <w:r w:rsidRPr="0026313E">
        <w:rPr>
          <w:lang w:val="en-GB" w:eastAsia="ko-KR"/>
        </w:rPr>
        <w:t>adaptation of common signal/channel transmissions</w:t>
      </w:r>
      <w:r>
        <w:rPr>
          <w:lang w:val="en-GB" w:eastAsia="ko-KR"/>
        </w:rPr>
        <w:t xml:space="preserve"> only applies to the </w:t>
      </w:r>
      <w:r w:rsidRPr="0026313E">
        <w:rPr>
          <w:lang w:val="en-GB" w:eastAsia="ko-KR"/>
        </w:rPr>
        <w:t>signal</w:t>
      </w:r>
      <w:r>
        <w:rPr>
          <w:lang w:val="en-GB" w:eastAsia="ko-KR"/>
        </w:rPr>
        <w:t>s</w:t>
      </w:r>
      <w:r w:rsidRPr="0026313E">
        <w:rPr>
          <w:lang w:val="en-GB" w:eastAsia="ko-KR"/>
        </w:rPr>
        <w:t>/channel</w:t>
      </w:r>
      <w:r>
        <w:rPr>
          <w:lang w:val="en-GB" w:eastAsia="ko-KR"/>
        </w:rPr>
        <w:t xml:space="preserve">s configured by the </w:t>
      </w:r>
      <w:r w:rsidRPr="00664023">
        <w:rPr>
          <w:lang w:val="en-GB" w:eastAsia="ko-KR"/>
        </w:rPr>
        <w:t>additional set.</w:t>
      </w:r>
    </w:p>
    <w:p w14:paraId="1F56E188" w14:textId="4E52377D" w:rsidR="00364549" w:rsidRDefault="00364549" w:rsidP="007D528E">
      <w:pPr>
        <w:spacing w:line="360" w:lineRule="auto"/>
        <w:jc w:val="both"/>
        <w:rPr>
          <w:b/>
          <w:bCs/>
          <w:lang w:eastAsia="ko-KR"/>
        </w:rPr>
      </w:pPr>
      <w:r w:rsidRPr="00ED3700">
        <w:rPr>
          <w:b/>
          <w:bCs/>
          <w:lang w:eastAsia="ko-KR"/>
        </w:rPr>
        <w:t xml:space="preserve">Proposal </w:t>
      </w:r>
      <w:r>
        <w:rPr>
          <w:b/>
          <w:bCs/>
          <w:lang w:eastAsia="ko-KR"/>
        </w:rPr>
        <w:t>7</w:t>
      </w:r>
      <w:r w:rsidRPr="00ED3700">
        <w:rPr>
          <w:b/>
          <w:bCs/>
          <w:lang w:eastAsia="ko-KR"/>
        </w:rPr>
        <w:t>:</w:t>
      </w:r>
      <w:r w:rsidRPr="00371F60">
        <w:rPr>
          <w:b/>
          <w:bCs/>
          <w:lang w:eastAsia="ko-KR"/>
        </w:rPr>
        <w:t xml:space="preserve"> For </w:t>
      </w:r>
      <w:r w:rsidR="00C97273">
        <w:rPr>
          <w:b/>
          <w:bCs/>
          <w:lang w:eastAsia="ko-KR"/>
        </w:rPr>
        <w:t xml:space="preserve">the </w:t>
      </w:r>
      <w:r w:rsidRPr="00371F60">
        <w:rPr>
          <w:b/>
          <w:bCs/>
          <w:lang w:eastAsia="ko-KR"/>
        </w:rPr>
        <w:t>adaptation of common signal/channel transmissions</w:t>
      </w:r>
      <w:r>
        <w:rPr>
          <w:b/>
          <w:bCs/>
          <w:lang w:eastAsia="ko-KR"/>
        </w:rPr>
        <w:t xml:space="preserve"> in time domain, an additional set of </w:t>
      </w:r>
      <w:r w:rsidRPr="00371F60">
        <w:rPr>
          <w:b/>
          <w:bCs/>
          <w:lang w:eastAsia="ko-KR"/>
        </w:rPr>
        <w:t>common signal</w:t>
      </w:r>
      <w:r>
        <w:rPr>
          <w:b/>
          <w:bCs/>
          <w:lang w:eastAsia="ko-KR"/>
        </w:rPr>
        <w:t>s</w:t>
      </w:r>
      <w:r w:rsidRPr="00371F60">
        <w:rPr>
          <w:b/>
          <w:bCs/>
          <w:lang w:eastAsia="ko-KR"/>
        </w:rPr>
        <w:t>/channel</w:t>
      </w:r>
      <w:r>
        <w:rPr>
          <w:b/>
          <w:bCs/>
          <w:lang w:eastAsia="ko-KR"/>
        </w:rPr>
        <w:t xml:space="preserve">s can be configured for the Rel-19 NES UEs, </w:t>
      </w:r>
      <w:r w:rsidRPr="00371F60">
        <w:rPr>
          <w:b/>
          <w:bCs/>
          <w:lang w:eastAsia="ko-KR"/>
        </w:rPr>
        <w:t>adaptation</w:t>
      </w:r>
      <w:r>
        <w:rPr>
          <w:b/>
          <w:bCs/>
          <w:lang w:eastAsia="ko-KR"/>
        </w:rPr>
        <w:t xml:space="preserve"> apply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19F02A88" w14:textId="77777777" w:rsidR="00A072AB" w:rsidRPr="00A072AB" w:rsidRDefault="00A072AB" w:rsidP="00A072A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2DA80F8" w14:textId="77777777" w:rsidR="00A072AB" w:rsidRPr="00A072AB" w:rsidRDefault="00A072AB" w:rsidP="00A072A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8E48216" w14:textId="77777777" w:rsidR="00A072AB" w:rsidRPr="00A072AB" w:rsidRDefault="00A072AB" w:rsidP="00A072A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327A17C" w14:textId="5A7D4ADD" w:rsidR="00A072AB" w:rsidRDefault="00A072AB" w:rsidP="00BC26E3">
      <w:pPr>
        <w:pStyle w:val="Heading2"/>
        <w:tabs>
          <w:tab w:val="clear" w:pos="859"/>
          <w:tab w:val="num" w:pos="576"/>
        </w:tabs>
        <w:spacing w:after="180"/>
        <w:ind w:left="578" w:hanging="578"/>
      </w:pPr>
      <w:r>
        <w:t>Adaptation of SSB transmission</w:t>
      </w:r>
      <w:r w:rsidR="006D1D04">
        <w:t>s</w:t>
      </w:r>
      <w:r>
        <w:t xml:space="preserve"> in time domain</w:t>
      </w:r>
    </w:p>
    <w:p w14:paraId="7290F3FB" w14:textId="2548FD53" w:rsidR="004C6523" w:rsidRDefault="004C6523" w:rsidP="00F56EF2">
      <w:pPr>
        <w:spacing w:line="360" w:lineRule="auto"/>
        <w:jc w:val="both"/>
        <w:rPr>
          <w:lang w:val="en-GB" w:eastAsia="ko-KR"/>
        </w:rPr>
      </w:pPr>
      <w:r>
        <w:rPr>
          <w:lang w:val="en-GB" w:eastAsia="ko-KR"/>
        </w:rPr>
        <w:t xml:space="preserve">The following agreements are made in RAN1#116 meeting regarding the adaptation </w:t>
      </w:r>
      <w:r w:rsidR="008206CB">
        <w:rPr>
          <w:lang w:val="en-GB" w:eastAsia="ko-KR"/>
        </w:rPr>
        <w:t>mechanisms for</w:t>
      </w:r>
      <w:r>
        <w:rPr>
          <w:lang w:val="en-GB" w:eastAsia="ko-KR"/>
        </w:rPr>
        <w:t xml:space="preserve"> SSB transmission</w:t>
      </w:r>
      <w:r w:rsidR="008206CB">
        <w:rPr>
          <w:lang w:val="en-GB" w:eastAsia="ko-KR"/>
        </w:rPr>
        <w:t>s</w:t>
      </w:r>
      <w:r>
        <w:rPr>
          <w:lang w:val="en-GB" w:eastAsia="ko-KR"/>
        </w:rPr>
        <w:t xml:space="preserve"> in time domain</w:t>
      </w:r>
      <w:r w:rsidR="001F4C92">
        <w:rPr>
          <w:lang w:val="en-GB" w:eastAsia="ko-KR"/>
        </w:rPr>
        <w:t xml:space="preserve"> [3]</w:t>
      </w:r>
      <w:r>
        <w:rPr>
          <w:lang w:val="en-GB" w:eastAsia="ko-KR"/>
        </w:rPr>
        <w:t>.</w:t>
      </w:r>
    </w:p>
    <w:tbl>
      <w:tblPr>
        <w:tblStyle w:val="TableGrid"/>
        <w:tblW w:w="0" w:type="auto"/>
        <w:tblLook w:val="04A0" w:firstRow="1" w:lastRow="0" w:firstColumn="1" w:lastColumn="0" w:noHBand="0" w:noVBand="1"/>
      </w:tblPr>
      <w:tblGrid>
        <w:gridCol w:w="9628"/>
      </w:tblGrid>
      <w:tr w:rsidR="004C6523" w14:paraId="7FC7FBD7" w14:textId="77777777" w:rsidTr="004C6523">
        <w:tc>
          <w:tcPr>
            <w:tcW w:w="9628" w:type="dxa"/>
          </w:tcPr>
          <w:p w14:paraId="30FFD5A4" w14:textId="77777777" w:rsidR="004C6523" w:rsidRPr="00FE4736" w:rsidRDefault="004C6523" w:rsidP="004C6523">
            <w:pPr>
              <w:rPr>
                <w:highlight w:val="green"/>
                <w:lang w:eastAsia="x-none"/>
              </w:rPr>
            </w:pPr>
            <w:r w:rsidRPr="00FE4736">
              <w:rPr>
                <w:highlight w:val="green"/>
                <w:lang w:eastAsia="x-none"/>
              </w:rPr>
              <w:t>Agreement</w:t>
            </w:r>
          </w:p>
          <w:p w14:paraId="61B3BCE2" w14:textId="77777777" w:rsidR="004C6523" w:rsidRPr="00FE4736" w:rsidRDefault="004C6523" w:rsidP="004C6523">
            <w:r w:rsidRPr="00FE4736">
              <w:t xml:space="preserve">For adaptation of SSB in time-domain, consider the following adaptation mechanisms for further study </w:t>
            </w:r>
          </w:p>
          <w:p w14:paraId="47620ECE"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Adaptation of SSB burst periodicity</w:t>
            </w:r>
          </w:p>
          <w:p w14:paraId="17DED379"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Adaptation based on two SSB configurations where up to two configurations can be active</w:t>
            </w:r>
          </w:p>
          <w:p w14:paraId="5A638C3E" w14:textId="77777777" w:rsidR="004C6523" w:rsidRPr="00FE4736" w:rsidRDefault="004C6523" w:rsidP="004C6523">
            <w:pPr>
              <w:numPr>
                <w:ilvl w:val="0"/>
                <w:numId w:val="49"/>
              </w:numPr>
              <w:spacing w:after="0"/>
              <w:rPr>
                <w:lang w:eastAsia="x-none"/>
              </w:rPr>
            </w:pPr>
            <w:r w:rsidRPr="00FE4736">
              <w:rPr>
                <w:lang w:eastAsia="x-none"/>
              </w:rPr>
              <w:t>Adaptation based on skipping/transmitting some SSB bursts non-uniformly with single SSB configuration</w:t>
            </w:r>
          </w:p>
          <w:p w14:paraId="380804B6" w14:textId="77777777" w:rsidR="004C6523" w:rsidRPr="00FE4736" w:rsidRDefault="004C6523" w:rsidP="004C6523">
            <w:pPr>
              <w:numPr>
                <w:ilvl w:val="0"/>
                <w:numId w:val="49"/>
              </w:numPr>
              <w:spacing w:after="0"/>
              <w:rPr>
                <w:lang w:eastAsia="x-none"/>
              </w:rPr>
            </w:pPr>
            <w:r w:rsidRPr="00FE4736">
              <w:rPr>
                <w:lang w:eastAsia="x-none"/>
              </w:rPr>
              <w:t>Adapting the transmitted number of SSBs within a SSB burst</w:t>
            </w:r>
          </w:p>
          <w:p w14:paraId="26A979F5"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Cell DTX for SSB adaptation</w:t>
            </w:r>
          </w:p>
          <w:p w14:paraId="4EB87C8D"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Whether to support new SSB burst periodicity value(s)</w:t>
            </w:r>
          </w:p>
          <w:p w14:paraId="168F112E" w14:textId="77777777" w:rsidR="004C6523" w:rsidRPr="00FE4736" w:rsidRDefault="004C6523" w:rsidP="004C6523">
            <w:pPr>
              <w:numPr>
                <w:ilvl w:val="0"/>
                <w:numId w:val="49"/>
              </w:numPr>
              <w:suppressAutoHyphens/>
              <w:spacing w:after="0" w:line="252" w:lineRule="auto"/>
              <w:jc w:val="both"/>
              <w:rPr>
                <w:lang w:eastAsia="x-none"/>
              </w:rPr>
            </w:pPr>
            <w:r w:rsidRPr="00FE4736">
              <w:rPr>
                <w:lang w:eastAsia="x-none"/>
              </w:rPr>
              <w:t>Whether to support new SSB burst(s) (i.e. how SSB transmission is made within a burst)</w:t>
            </w:r>
          </w:p>
          <w:p w14:paraId="0992D107" w14:textId="77777777" w:rsidR="004C6523" w:rsidRPr="00FE4736" w:rsidRDefault="004C6523" w:rsidP="004C6523">
            <w:pPr>
              <w:numPr>
                <w:ilvl w:val="1"/>
                <w:numId w:val="49"/>
              </w:numPr>
              <w:suppressAutoHyphens/>
              <w:spacing w:after="0" w:line="252" w:lineRule="auto"/>
              <w:jc w:val="both"/>
              <w:rPr>
                <w:lang w:eastAsia="x-none"/>
              </w:rPr>
            </w:pPr>
            <w:r w:rsidRPr="00FE4736">
              <w:rPr>
                <w:lang w:eastAsia="x-none"/>
              </w:rPr>
              <w:t xml:space="preserve">New compact SSB burst(s) </w:t>
            </w:r>
          </w:p>
          <w:p w14:paraId="6069BFAD" w14:textId="77777777" w:rsidR="004C6523" w:rsidRPr="00FE4736" w:rsidRDefault="004C6523" w:rsidP="004C6523">
            <w:pPr>
              <w:numPr>
                <w:ilvl w:val="1"/>
                <w:numId w:val="49"/>
              </w:numPr>
              <w:suppressAutoHyphens/>
              <w:spacing w:after="0" w:line="252" w:lineRule="auto"/>
              <w:jc w:val="both"/>
              <w:rPr>
                <w:lang w:eastAsia="x-none"/>
              </w:rPr>
            </w:pPr>
            <w:r w:rsidRPr="00FE4736">
              <w:rPr>
                <w:lang w:eastAsia="x-none"/>
              </w:rPr>
              <w:lastRenderedPageBreak/>
              <w:t>Adapting the position of SSBs within a SSB burst</w:t>
            </w:r>
          </w:p>
          <w:p w14:paraId="2217A2A9" w14:textId="349CF4B3" w:rsidR="004C6523" w:rsidRPr="00AA48D1" w:rsidRDefault="004C6523" w:rsidP="008206CB">
            <w:pPr>
              <w:numPr>
                <w:ilvl w:val="0"/>
                <w:numId w:val="49"/>
              </w:numPr>
              <w:suppressAutoHyphens/>
              <w:spacing w:after="0" w:line="252" w:lineRule="auto"/>
              <w:jc w:val="both"/>
              <w:rPr>
                <w:lang w:eastAsia="x-none"/>
              </w:rPr>
            </w:pPr>
            <w:r w:rsidRPr="00FE4736">
              <w:rPr>
                <w:lang w:eastAsia="x-none"/>
              </w:rPr>
              <w:t>Other mechanisms/combinations are not precluded</w:t>
            </w:r>
          </w:p>
        </w:tc>
      </w:tr>
    </w:tbl>
    <w:p w14:paraId="552343A2" w14:textId="13B33CDB" w:rsidR="00CB003B" w:rsidRPr="00F56EF2" w:rsidRDefault="008206CB" w:rsidP="00F56EF2">
      <w:pPr>
        <w:spacing w:before="240" w:line="360" w:lineRule="auto"/>
        <w:jc w:val="both"/>
        <w:rPr>
          <w:lang w:val="en-GB" w:eastAsia="ko-KR"/>
        </w:rPr>
      </w:pPr>
      <w:r>
        <w:rPr>
          <w:lang w:val="en-GB" w:eastAsia="ko-KR"/>
        </w:rPr>
        <w:lastRenderedPageBreak/>
        <w:t xml:space="preserve">Adaptation of SSB burst periodicity is proposed by quite a few companies as </w:t>
      </w:r>
      <w:r w:rsidR="0066141B">
        <w:rPr>
          <w:lang w:val="en-GB" w:eastAsia="ko-KR"/>
        </w:rPr>
        <w:t>an</w:t>
      </w:r>
      <w:r>
        <w:rPr>
          <w:lang w:val="en-GB" w:eastAsia="ko-KR"/>
        </w:rPr>
        <w:t xml:space="preserve"> adaptation mechanism for SSB transmissions in time domain. The basic idea is the SSB burst periodicity can change for different period</w:t>
      </w:r>
      <w:r w:rsidR="0066141B">
        <w:rPr>
          <w:lang w:val="en-GB" w:eastAsia="ko-KR"/>
        </w:rPr>
        <w:t xml:space="preserve">s where the supported periodicities for SSB transmission are </w:t>
      </w:r>
      <w:r w:rsidR="0066141B" w:rsidRPr="00F56EF2">
        <w:rPr>
          <w:lang w:val="en-GB" w:eastAsia="ko-KR"/>
        </w:rPr>
        <w:t>{ms5, ms10, ms20, ms40, ms80, ms160}.</w:t>
      </w:r>
      <w:r>
        <w:rPr>
          <w:lang w:val="en-GB" w:eastAsia="ko-KR"/>
        </w:rPr>
        <w:t xml:space="preserve"> A simplest way is switching between two periodicities where one </w:t>
      </w:r>
      <w:r w:rsidR="0066141B">
        <w:rPr>
          <w:lang w:val="en-GB" w:eastAsia="ko-KR"/>
        </w:rPr>
        <w:t xml:space="preserve">periodicity </w:t>
      </w:r>
      <w:r>
        <w:rPr>
          <w:lang w:val="en-GB" w:eastAsia="ko-KR"/>
        </w:rPr>
        <w:t xml:space="preserve">is smaller than the other. </w:t>
      </w:r>
      <w:r w:rsidR="0066141B">
        <w:rPr>
          <w:lang w:val="en-GB" w:eastAsia="ko-KR"/>
        </w:rPr>
        <w:t>For</w:t>
      </w:r>
      <w:r w:rsidR="00CB003B" w:rsidRPr="00F56EF2">
        <w:rPr>
          <w:lang w:val="en-GB" w:eastAsia="ko-KR"/>
        </w:rPr>
        <w:t xml:space="preserve"> example</w:t>
      </w:r>
      <w:r w:rsidR="0066141B" w:rsidRPr="00F56EF2">
        <w:rPr>
          <w:lang w:val="en-GB" w:eastAsia="ko-KR"/>
        </w:rPr>
        <w:t>, as shown</w:t>
      </w:r>
      <w:r w:rsidR="00CB003B" w:rsidRPr="00F56EF2">
        <w:rPr>
          <w:lang w:val="en-GB" w:eastAsia="ko-KR"/>
        </w:rPr>
        <w:t xml:space="preserve"> in Figure 1</w:t>
      </w:r>
      <w:r w:rsidR="0066141B" w:rsidRPr="00F56EF2">
        <w:rPr>
          <w:lang w:val="en-GB" w:eastAsia="ko-KR"/>
        </w:rPr>
        <w:t xml:space="preserve"> an example is given for</w:t>
      </w:r>
      <w:r w:rsidR="00CB003B" w:rsidRPr="00F56EF2">
        <w:rPr>
          <w:lang w:val="en-GB" w:eastAsia="ko-KR"/>
        </w:rPr>
        <w:t xml:space="preserve"> </w:t>
      </w:r>
      <w:r w:rsidR="00CB003B">
        <w:rPr>
          <w:lang w:val="en-GB" w:eastAsia="ko-KR"/>
        </w:rPr>
        <w:t>switching between the periodicity of 5ms and 20ms.</w:t>
      </w:r>
    </w:p>
    <w:p w14:paraId="21F26494" w14:textId="4BD928F8" w:rsidR="00CB003B" w:rsidRDefault="00F56EF2" w:rsidP="00271ECF">
      <w:pPr>
        <w:jc w:val="center"/>
      </w:pPr>
      <w:r w:rsidRPr="00F56EF2">
        <w:rPr>
          <w:noProof/>
        </w:rPr>
        <w:drawing>
          <wp:inline distT="0" distB="0" distL="0" distR="0" wp14:anchorId="21ABE846" wp14:editId="35CC9F1C">
            <wp:extent cx="5400000" cy="10482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048288"/>
                    </a:xfrm>
                    <a:prstGeom prst="rect">
                      <a:avLst/>
                    </a:prstGeom>
                    <a:noFill/>
                    <a:ln>
                      <a:noFill/>
                    </a:ln>
                  </pic:spPr>
                </pic:pic>
              </a:graphicData>
            </a:graphic>
          </wp:inline>
        </w:drawing>
      </w:r>
    </w:p>
    <w:p w14:paraId="5FB8EA3D" w14:textId="196EDC09" w:rsidR="00CB003B" w:rsidRDefault="0062350D" w:rsidP="0062350D">
      <w:pPr>
        <w:jc w:val="center"/>
        <w:rPr>
          <w:b/>
          <w:bCs/>
        </w:rPr>
      </w:pPr>
      <w:r w:rsidRPr="0062350D">
        <w:rPr>
          <w:b/>
          <w:bCs/>
        </w:rPr>
        <w:t>Figure 1</w:t>
      </w:r>
    </w:p>
    <w:p w14:paraId="4CFBFF6A" w14:textId="2D6BA88F" w:rsidR="0062350D" w:rsidRDefault="00736F75" w:rsidP="00F56EF2">
      <w:pPr>
        <w:spacing w:line="360" w:lineRule="auto"/>
        <w:jc w:val="both"/>
        <w:rPr>
          <w:lang w:val="en-GB" w:eastAsia="ko-KR"/>
        </w:rPr>
      </w:pPr>
      <w:r>
        <w:rPr>
          <w:lang w:val="en-GB" w:eastAsia="ko-KR"/>
        </w:rPr>
        <w:t>The</w:t>
      </w:r>
      <w:r w:rsidR="0062350D">
        <w:rPr>
          <w:lang w:val="en-GB" w:eastAsia="ko-KR"/>
        </w:rPr>
        <w:t xml:space="preserve"> SSB burst </w:t>
      </w:r>
      <w:r>
        <w:rPr>
          <w:lang w:val="en-GB" w:eastAsia="ko-KR"/>
        </w:rPr>
        <w:t xml:space="preserve">transmission </w:t>
      </w:r>
      <w:r w:rsidR="0062350D">
        <w:rPr>
          <w:lang w:val="en-GB" w:eastAsia="ko-KR"/>
        </w:rPr>
        <w:t xml:space="preserve">pattern </w:t>
      </w:r>
      <w:r>
        <w:rPr>
          <w:lang w:val="en-GB" w:eastAsia="ko-KR"/>
        </w:rPr>
        <w:t xml:space="preserve">achieved by adaptation of SSB burst periodicity </w:t>
      </w:r>
      <w:r w:rsidR="0062350D">
        <w:rPr>
          <w:lang w:val="en-GB" w:eastAsia="ko-KR"/>
        </w:rPr>
        <w:t xml:space="preserve">can also be achieved by enhanced cell DTX </w:t>
      </w:r>
      <w:r w:rsidR="005A033F">
        <w:rPr>
          <w:lang w:val="en-GB" w:eastAsia="ko-KR"/>
        </w:rPr>
        <w:t xml:space="preserve">applicable to </w:t>
      </w:r>
      <w:r w:rsidR="0062350D">
        <w:rPr>
          <w:lang w:val="en-GB" w:eastAsia="ko-KR"/>
        </w:rPr>
        <w:t>SSB burst</w:t>
      </w:r>
      <w:r w:rsidR="005A033F">
        <w:rPr>
          <w:lang w:val="en-GB" w:eastAsia="ko-KR"/>
        </w:rPr>
        <w:t>s with a short periodicity</w:t>
      </w:r>
      <w:r>
        <w:rPr>
          <w:lang w:val="en-GB" w:eastAsia="ko-KR"/>
        </w:rPr>
        <w:t>.</w:t>
      </w:r>
      <w:r w:rsidR="0062350D">
        <w:rPr>
          <w:lang w:val="en-GB" w:eastAsia="ko-KR"/>
        </w:rPr>
        <w:t xml:space="preserve"> </w:t>
      </w:r>
      <w:r>
        <w:rPr>
          <w:lang w:val="en-GB" w:eastAsia="ko-KR"/>
        </w:rPr>
        <w:t>A</w:t>
      </w:r>
      <w:r w:rsidR="0062350D">
        <w:rPr>
          <w:lang w:val="en-GB" w:eastAsia="ko-KR"/>
        </w:rPr>
        <w:t>s shown in Figure 2</w:t>
      </w:r>
      <w:r>
        <w:rPr>
          <w:lang w:val="en-GB" w:eastAsia="ko-KR"/>
        </w:rPr>
        <w:t xml:space="preserve">, the </w:t>
      </w:r>
      <w:r w:rsidR="000678CA">
        <w:rPr>
          <w:lang w:val="en-GB" w:eastAsia="ko-KR"/>
        </w:rPr>
        <w:t>SSB burst transmission pattern in Figure 1 is achieved by cell DTX operation assuming t</w:t>
      </w:r>
      <w:r w:rsidR="00271ECF">
        <w:rPr>
          <w:lang w:val="en-GB" w:eastAsia="ko-KR"/>
        </w:rPr>
        <w:t xml:space="preserve">he SSB bursts overlapping with non-active period </w:t>
      </w:r>
      <w:r w:rsidR="000678CA">
        <w:rPr>
          <w:lang w:val="en-GB" w:eastAsia="ko-KR"/>
        </w:rPr>
        <w:t xml:space="preserve">of cell DTX </w:t>
      </w:r>
      <w:r w:rsidR="00271ECF">
        <w:rPr>
          <w:lang w:val="en-GB" w:eastAsia="ko-KR"/>
        </w:rPr>
        <w:t>are not transmitted by the network.</w:t>
      </w:r>
    </w:p>
    <w:p w14:paraId="629B0317" w14:textId="7DA709B3" w:rsidR="0062350D" w:rsidRDefault="00F56EF2" w:rsidP="00271ECF">
      <w:pPr>
        <w:jc w:val="center"/>
        <w:rPr>
          <w:lang w:val="en-GB" w:eastAsia="ko-KR"/>
        </w:rPr>
      </w:pPr>
      <w:r w:rsidRPr="00F56EF2">
        <w:rPr>
          <w:noProof/>
          <w:lang w:eastAsia="ko-KR"/>
        </w:rPr>
        <w:drawing>
          <wp:inline distT="0" distB="0" distL="0" distR="0" wp14:anchorId="2884A6E2" wp14:editId="3B91E9B3">
            <wp:extent cx="5400000" cy="123766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237663"/>
                    </a:xfrm>
                    <a:prstGeom prst="rect">
                      <a:avLst/>
                    </a:prstGeom>
                    <a:noFill/>
                    <a:ln>
                      <a:noFill/>
                    </a:ln>
                  </pic:spPr>
                </pic:pic>
              </a:graphicData>
            </a:graphic>
          </wp:inline>
        </w:drawing>
      </w:r>
    </w:p>
    <w:p w14:paraId="0778219B" w14:textId="79D869E5" w:rsidR="00271ECF" w:rsidRDefault="00271ECF" w:rsidP="00271ECF">
      <w:pPr>
        <w:jc w:val="center"/>
        <w:rPr>
          <w:b/>
          <w:bCs/>
        </w:rPr>
      </w:pPr>
      <w:r w:rsidRPr="0062350D">
        <w:rPr>
          <w:b/>
          <w:bCs/>
        </w:rPr>
        <w:t xml:space="preserve">Figure </w:t>
      </w:r>
      <w:r>
        <w:rPr>
          <w:b/>
          <w:bCs/>
        </w:rPr>
        <w:t>2</w:t>
      </w:r>
    </w:p>
    <w:p w14:paraId="7B0199D9" w14:textId="7426FB07" w:rsidR="00271ECF" w:rsidRPr="0062350D" w:rsidRDefault="00271ECF" w:rsidP="00930FB2">
      <w:pPr>
        <w:spacing w:line="360" w:lineRule="auto"/>
        <w:jc w:val="both"/>
        <w:rPr>
          <w:lang w:val="en-GB" w:eastAsia="ko-KR"/>
        </w:rPr>
      </w:pPr>
      <w:r>
        <w:rPr>
          <w:lang w:val="en-GB" w:eastAsia="ko-KR"/>
        </w:rPr>
        <w:t>In addition, cell DTX can provide a more flexible configurations compared with SSB burst periodicity adaptation and the specification impact of extending cell DTX operation to SSB transmission</w:t>
      </w:r>
      <w:r w:rsidR="005F08AE">
        <w:rPr>
          <w:lang w:val="en-GB" w:eastAsia="ko-KR"/>
        </w:rPr>
        <w:t>s</w:t>
      </w:r>
      <w:r>
        <w:rPr>
          <w:lang w:val="en-GB" w:eastAsia="ko-KR"/>
        </w:rPr>
        <w:t xml:space="preserve"> is minimum. On the other hand, to support SSB burst periodicity adaptation, quite a few details need to be specified, for example, how to configure the two periodicities, the restriction on the switching point, and etc.</w:t>
      </w:r>
      <w:r w:rsidR="005F08AE">
        <w:rPr>
          <w:lang w:val="en-GB" w:eastAsia="ko-KR"/>
        </w:rPr>
        <w:t xml:space="preserve"> More importantly, extending cell DTX operation to SSB transmissions can help align with the adaption of UE specific channels/signals and can be beneficial for network energy saving.</w:t>
      </w:r>
    </w:p>
    <w:p w14:paraId="44B35C37" w14:textId="3E29BD5E" w:rsidR="004C6523" w:rsidRPr="006F3D47" w:rsidRDefault="006F3D47" w:rsidP="00930FB2">
      <w:pPr>
        <w:spacing w:line="360" w:lineRule="auto"/>
        <w:jc w:val="both"/>
        <w:rPr>
          <w:u w:val="single"/>
          <w:lang w:val="en-GB" w:eastAsia="ko-KR"/>
        </w:rPr>
      </w:pPr>
      <w:r w:rsidRPr="006F3D47">
        <w:rPr>
          <w:b/>
          <w:bCs/>
          <w:lang w:val="en-GB" w:eastAsia="ko-KR"/>
        </w:rPr>
        <w:t xml:space="preserve">Observation 1: </w:t>
      </w:r>
      <w:r w:rsidRPr="006F3D47">
        <w:rPr>
          <w:u w:val="single"/>
          <w:lang w:val="en-GB" w:eastAsia="ko-KR"/>
        </w:rPr>
        <w:t>Extending cell DTX operation to SSB transmissions provides more flexibilities and network energy saving gains as well as requires less specification impact compared with SSB burst periodicity adaptation.</w:t>
      </w:r>
    </w:p>
    <w:p w14:paraId="70E599EE" w14:textId="77777777" w:rsidR="00930FB2" w:rsidRDefault="00930FB2" w:rsidP="00930FB2">
      <w:pPr>
        <w:spacing w:line="360" w:lineRule="auto"/>
        <w:jc w:val="both"/>
        <w:rPr>
          <w:rFonts w:eastAsiaTheme="minorEastAsia"/>
          <w:lang w:val="en-GB" w:eastAsia="ko-KR"/>
        </w:rPr>
      </w:pPr>
      <w:r w:rsidRPr="00930FB2">
        <w:rPr>
          <w:lang w:val="en-GB" w:eastAsia="ko-KR"/>
        </w:rPr>
        <w:t xml:space="preserve">For the mechanisms of adaptation </w:t>
      </w:r>
      <w:r w:rsidRPr="006E4E86">
        <w:rPr>
          <w:lang w:val="en-GB" w:eastAsia="ko-KR"/>
        </w:rPr>
        <w:t>within a SSB burst (e.g., the 4</w:t>
      </w:r>
      <w:r w:rsidRPr="006E4E86">
        <w:rPr>
          <w:vertAlign w:val="superscript"/>
          <w:lang w:val="en-GB" w:eastAsia="ko-KR"/>
        </w:rPr>
        <w:t>th</w:t>
      </w:r>
      <w:r w:rsidRPr="006E4E86">
        <w:rPr>
          <w:lang w:val="en-GB" w:eastAsia="ko-KR"/>
        </w:rPr>
        <w:t xml:space="preserve"> bullet in the above agreement) or dynamic skipping/transmitting SSB burst (e.g., the 3</w:t>
      </w:r>
      <w:r w:rsidRPr="006E4E86">
        <w:rPr>
          <w:vertAlign w:val="superscript"/>
          <w:lang w:val="en-GB" w:eastAsia="ko-KR"/>
        </w:rPr>
        <w:t>rd</w:t>
      </w:r>
      <w:r w:rsidRPr="006E4E86">
        <w:rPr>
          <w:lang w:val="en-GB" w:eastAsia="ko-KR"/>
        </w:rPr>
        <w:t xml:space="preserve"> bullet in the above agreement), they need </w:t>
      </w:r>
      <w:r w:rsidRPr="00930FB2">
        <w:rPr>
          <w:lang w:val="en-GB" w:eastAsia="ko-KR"/>
        </w:rPr>
        <w:t xml:space="preserve">further justification and can be deprioritized at this stage. On the other hand, if it is justified, extending cell DTX operation to SSB transmissions can also achieve </w:t>
      </w:r>
      <w:r w:rsidRPr="006E4E86">
        <w:rPr>
          <w:lang w:val="en-GB" w:eastAsia="ko-KR"/>
        </w:rPr>
        <w:t xml:space="preserve">these two types of adaptation mechanism </w:t>
      </w:r>
      <w:r w:rsidRPr="00930FB2">
        <w:rPr>
          <w:lang w:val="en-GB" w:eastAsia="ko-KR"/>
        </w:rPr>
        <w:t>in some extend</w:t>
      </w:r>
      <w:r>
        <w:rPr>
          <w:lang w:val="en-GB" w:eastAsia="ko-KR"/>
        </w:rPr>
        <w:t>. Based on the above discussion, at least extending cell DTX operation to SSB transmissions should be supported for the adaptation SSB transmissions in time domain.</w:t>
      </w:r>
    </w:p>
    <w:p w14:paraId="10BA0C33" w14:textId="21CC7B64" w:rsidR="00464164" w:rsidRDefault="006F3D47" w:rsidP="00930FB2">
      <w:pPr>
        <w:spacing w:line="360" w:lineRule="auto"/>
        <w:jc w:val="both"/>
        <w:rPr>
          <w:lang w:val="en-GB" w:eastAsia="ko-KR"/>
        </w:rPr>
      </w:pPr>
      <w:r w:rsidRPr="00ED3700">
        <w:rPr>
          <w:b/>
          <w:bCs/>
          <w:lang w:eastAsia="ko-KR"/>
        </w:rPr>
        <w:t xml:space="preserve">Proposal </w:t>
      </w:r>
      <w:r>
        <w:rPr>
          <w:b/>
          <w:bCs/>
          <w:lang w:eastAsia="ko-KR"/>
        </w:rPr>
        <w:t>8</w:t>
      </w:r>
      <w:r w:rsidRPr="00ED3700">
        <w:rPr>
          <w:b/>
          <w:bCs/>
          <w:lang w:eastAsia="ko-KR"/>
        </w:rPr>
        <w:t>:</w:t>
      </w:r>
      <w:r>
        <w:rPr>
          <w:b/>
          <w:bCs/>
          <w:lang w:eastAsia="ko-KR"/>
        </w:rPr>
        <w:t xml:space="preserve"> Prioritize e</w:t>
      </w:r>
      <w:r w:rsidRPr="006F3D47">
        <w:rPr>
          <w:b/>
          <w:bCs/>
          <w:lang w:eastAsia="ko-KR"/>
        </w:rPr>
        <w:t>xtending cell DTX operation to SSB transmissions</w:t>
      </w:r>
      <w:r w:rsidR="00C9637C">
        <w:rPr>
          <w:b/>
          <w:bCs/>
          <w:lang w:eastAsia="ko-KR"/>
        </w:rPr>
        <w:t xml:space="preserve"> over other mechanisms for the adaptation </w:t>
      </w:r>
      <w:r w:rsidR="00C9637C" w:rsidRPr="00C9637C">
        <w:rPr>
          <w:b/>
          <w:bCs/>
          <w:lang w:eastAsia="ko-KR"/>
        </w:rPr>
        <w:t>SSB transmissions in time domain.</w:t>
      </w:r>
    </w:p>
    <w:p w14:paraId="3D4362A9" w14:textId="3C2BB5B9" w:rsidR="008206CB" w:rsidRDefault="00C76883" w:rsidP="00930FB2">
      <w:pPr>
        <w:spacing w:line="360" w:lineRule="auto"/>
        <w:jc w:val="both"/>
        <w:rPr>
          <w:lang w:val="en-GB" w:eastAsia="ko-KR"/>
        </w:rPr>
      </w:pPr>
      <w:r>
        <w:rPr>
          <w:lang w:val="en-GB" w:eastAsia="ko-KR"/>
        </w:rPr>
        <w:lastRenderedPageBreak/>
        <w:t xml:space="preserve">The following agreement </w:t>
      </w:r>
      <w:r w:rsidR="00542A4F">
        <w:rPr>
          <w:lang w:val="en-GB" w:eastAsia="ko-KR"/>
        </w:rPr>
        <w:t xml:space="preserve">was </w:t>
      </w:r>
      <w:r>
        <w:rPr>
          <w:lang w:val="en-GB" w:eastAsia="ko-KR"/>
        </w:rPr>
        <w:t>made in RAN1#116 meeting regarding whether the</w:t>
      </w:r>
      <w:r w:rsidR="00B641A5">
        <w:rPr>
          <w:lang w:val="en-GB" w:eastAsia="ko-KR"/>
        </w:rPr>
        <w:t xml:space="preserve"> SSB</w:t>
      </w:r>
      <w:r>
        <w:rPr>
          <w:lang w:val="en-GB" w:eastAsia="ko-KR"/>
        </w:rPr>
        <w:t xml:space="preserve"> adaptation is triggered by </w:t>
      </w:r>
      <w:r w:rsidR="00B641A5">
        <w:rPr>
          <w:lang w:val="en-GB" w:eastAsia="ko-KR"/>
        </w:rPr>
        <w:t>the network or the UE.</w:t>
      </w:r>
    </w:p>
    <w:tbl>
      <w:tblPr>
        <w:tblStyle w:val="TableGrid"/>
        <w:tblW w:w="0" w:type="auto"/>
        <w:tblLook w:val="04A0" w:firstRow="1" w:lastRow="0" w:firstColumn="1" w:lastColumn="0" w:noHBand="0" w:noVBand="1"/>
      </w:tblPr>
      <w:tblGrid>
        <w:gridCol w:w="9628"/>
      </w:tblGrid>
      <w:tr w:rsidR="008206CB" w14:paraId="29A764B9" w14:textId="77777777" w:rsidTr="008206CB">
        <w:tc>
          <w:tcPr>
            <w:tcW w:w="9628" w:type="dxa"/>
          </w:tcPr>
          <w:p w14:paraId="15CFDCC9" w14:textId="77777777" w:rsidR="008206CB" w:rsidRPr="00592709" w:rsidRDefault="008206CB" w:rsidP="008206CB">
            <w:pPr>
              <w:rPr>
                <w:highlight w:val="green"/>
                <w:lang w:eastAsia="x-none"/>
              </w:rPr>
            </w:pPr>
            <w:r w:rsidRPr="00592709">
              <w:rPr>
                <w:highlight w:val="green"/>
                <w:lang w:eastAsia="x-none"/>
              </w:rPr>
              <w:t>Agreement</w:t>
            </w:r>
          </w:p>
          <w:p w14:paraId="6255BABF" w14:textId="77777777" w:rsidR="008206CB" w:rsidRPr="00592709" w:rsidRDefault="008206CB" w:rsidP="008206CB">
            <w:pPr>
              <w:jc w:val="both"/>
              <w:rPr>
                <w:lang w:eastAsia="x-none"/>
              </w:rPr>
            </w:pPr>
            <w:r w:rsidRPr="00592709">
              <w:rPr>
                <w:lang w:eastAsia="x-none"/>
              </w:rPr>
              <w:t xml:space="preserve">For the adaptation mechanisms of SSB in time-domain, study further following mechanisms: </w:t>
            </w:r>
          </w:p>
          <w:p w14:paraId="0DEA2647" w14:textId="77777777" w:rsidR="008206CB" w:rsidRPr="00592709" w:rsidRDefault="008206CB" w:rsidP="008206CB">
            <w:pPr>
              <w:numPr>
                <w:ilvl w:val="0"/>
                <w:numId w:val="51"/>
              </w:numPr>
              <w:spacing w:after="0" w:line="259" w:lineRule="auto"/>
              <w:rPr>
                <w:lang w:eastAsia="x-none"/>
              </w:rPr>
            </w:pPr>
            <w:r w:rsidRPr="00592709">
              <w:rPr>
                <w:lang w:eastAsia="x-none"/>
              </w:rPr>
              <w:t xml:space="preserve">Adaptation mechanism indicated or configured by </w:t>
            </w:r>
            <w:proofErr w:type="spellStart"/>
            <w:r w:rsidRPr="00592709">
              <w:rPr>
                <w:lang w:eastAsia="x-none"/>
              </w:rPr>
              <w:t>gNB</w:t>
            </w:r>
            <w:proofErr w:type="spellEnd"/>
            <w:r w:rsidRPr="00592709">
              <w:rPr>
                <w:lang w:eastAsia="x-none"/>
              </w:rPr>
              <w:t xml:space="preserve"> without UE trigger</w:t>
            </w:r>
          </w:p>
          <w:p w14:paraId="6ACB330E" w14:textId="77777777" w:rsidR="008206CB" w:rsidRPr="00592709" w:rsidRDefault="008206CB" w:rsidP="008206CB">
            <w:pPr>
              <w:numPr>
                <w:ilvl w:val="0"/>
                <w:numId w:val="51"/>
              </w:numPr>
              <w:spacing w:after="0" w:line="259" w:lineRule="auto"/>
              <w:rPr>
                <w:lang w:eastAsia="x-none"/>
              </w:rPr>
            </w:pPr>
            <w:r w:rsidRPr="00592709">
              <w:rPr>
                <w:lang w:eastAsia="x-none"/>
              </w:rPr>
              <w:t>Adaptation triggered by UE (if any)</w:t>
            </w:r>
          </w:p>
          <w:p w14:paraId="61D7AA26" w14:textId="107281F2" w:rsidR="008206CB" w:rsidRDefault="008206CB" w:rsidP="008206CB">
            <w:pPr>
              <w:rPr>
                <w:lang w:val="en-GB" w:eastAsia="ko-KR"/>
              </w:rPr>
            </w:pPr>
            <w:r w:rsidRPr="00592709">
              <w:rPr>
                <w:lang w:eastAsia="x-none"/>
              </w:rPr>
              <w:t>FFS: Details of associated signaling/indication/configuration.</w:t>
            </w:r>
          </w:p>
        </w:tc>
      </w:tr>
    </w:tbl>
    <w:p w14:paraId="4FE0D960" w14:textId="6B23F319" w:rsidR="00A34063" w:rsidRPr="00930FB2" w:rsidRDefault="00A34063" w:rsidP="00930FB2">
      <w:pPr>
        <w:spacing w:before="240" w:line="360" w:lineRule="auto"/>
        <w:jc w:val="both"/>
        <w:rPr>
          <w:lang w:val="en-GB" w:eastAsia="ko-KR"/>
        </w:rPr>
      </w:pPr>
      <w:r>
        <w:rPr>
          <w:lang w:val="en-GB" w:eastAsia="ko-KR"/>
        </w:rPr>
        <w:t xml:space="preserve">It is straightforward to support </w:t>
      </w:r>
      <w:r w:rsidRPr="00930FB2">
        <w:rPr>
          <w:lang w:val="en-GB" w:eastAsia="ko-KR"/>
        </w:rPr>
        <w:t xml:space="preserve">adaptation mechanism indicated or configured by </w:t>
      </w:r>
      <w:proofErr w:type="spellStart"/>
      <w:r w:rsidRPr="00930FB2">
        <w:rPr>
          <w:lang w:val="en-GB" w:eastAsia="ko-KR"/>
        </w:rPr>
        <w:t>gNB</w:t>
      </w:r>
      <w:proofErr w:type="spellEnd"/>
      <w:r w:rsidRPr="00930FB2">
        <w:rPr>
          <w:lang w:val="en-GB" w:eastAsia="ko-KR"/>
        </w:rPr>
        <w:t xml:space="preserve"> with/without UE trigger for all the candidate mechanisms, </w:t>
      </w:r>
      <w:r w:rsidR="00C510F4">
        <w:rPr>
          <w:lang w:val="en-GB" w:eastAsia="ko-KR"/>
        </w:rPr>
        <w:t xml:space="preserve">and </w:t>
      </w:r>
      <w:r w:rsidRPr="00930FB2">
        <w:rPr>
          <w:lang w:val="en-GB" w:eastAsia="ko-KR"/>
        </w:rPr>
        <w:t xml:space="preserve">the controversial issue is whether the adaptation can be triggered by UE. In some situations, </w:t>
      </w:r>
      <w:r w:rsidR="00C510F4">
        <w:rPr>
          <w:lang w:val="en-GB" w:eastAsia="ko-KR"/>
        </w:rPr>
        <w:t xml:space="preserve">the </w:t>
      </w:r>
      <w:r w:rsidRPr="00930FB2">
        <w:rPr>
          <w:lang w:val="en-GB" w:eastAsia="ko-KR"/>
        </w:rPr>
        <w:t xml:space="preserve">NB are not always aware of UE’s channel conditions, for example, beam degrading, </w:t>
      </w:r>
      <w:r w:rsidR="00753F6F" w:rsidRPr="00930FB2">
        <w:rPr>
          <w:lang w:val="en-GB" w:eastAsia="ko-KR"/>
        </w:rPr>
        <w:t>out of synchronization, etc. It is necessary to support UE triggering the SSB adaptation for these cases.</w:t>
      </w:r>
    </w:p>
    <w:p w14:paraId="6950666F" w14:textId="1F7E6261" w:rsidR="00464164" w:rsidRPr="00AA48D1" w:rsidRDefault="00753F6F" w:rsidP="00930FB2">
      <w:pPr>
        <w:spacing w:after="0" w:line="360" w:lineRule="auto"/>
        <w:jc w:val="both"/>
        <w:rPr>
          <w:lang w:val="en-GB" w:eastAsia="ko-KR"/>
        </w:rPr>
      </w:pPr>
      <w:r w:rsidRPr="00ED3700">
        <w:rPr>
          <w:b/>
          <w:bCs/>
          <w:lang w:eastAsia="ko-KR"/>
        </w:rPr>
        <w:t xml:space="preserve">Proposal </w:t>
      </w:r>
      <w:r>
        <w:rPr>
          <w:b/>
          <w:bCs/>
          <w:lang w:eastAsia="ko-KR"/>
        </w:rPr>
        <w:t>9</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 xml:space="preserve">daptation mechanism indicated or configured by </w:t>
      </w:r>
      <w:proofErr w:type="spellStart"/>
      <w:r w:rsidRPr="00753F6F">
        <w:rPr>
          <w:b/>
          <w:bCs/>
          <w:lang w:eastAsia="ko-KR"/>
        </w:rPr>
        <w:t>gNB</w:t>
      </w:r>
      <w:proofErr w:type="spellEnd"/>
      <w:r>
        <w:rPr>
          <w:b/>
          <w:bCs/>
          <w:lang w:eastAsia="ko-KR"/>
        </w:rPr>
        <w:t xml:space="preserve"> with or</w:t>
      </w:r>
      <w:r w:rsidRPr="00753F6F">
        <w:rPr>
          <w:b/>
          <w:bCs/>
          <w:lang w:eastAsia="ko-KR"/>
        </w:rPr>
        <w:t xml:space="preserve"> without UE trigger</w:t>
      </w:r>
      <w:r>
        <w:rPr>
          <w:b/>
          <w:bCs/>
          <w:lang w:eastAsia="ko-KR"/>
        </w:rPr>
        <w:t>.</w:t>
      </w:r>
    </w:p>
    <w:p w14:paraId="32B2B18E" w14:textId="5060DA02" w:rsidR="00A072AB" w:rsidRDefault="00A072AB" w:rsidP="00BC26E3">
      <w:pPr>
        <w:pStyle w:val="Heading2"/>
        <w:tabs>
          <w:tab w:val="clear" w:pos="859"/>
          <w:tab w:val="num" w:pos="576"/>
        </w:tabs>
        <w:spacing w:after="180"/>
        <w:ind w:left="578" w:hanging="578"/>
      </w:pPr>
      <w:r>
        <w:t>Adaptation of PRACH transmission</w:t>
      </w:r>
      <w:r w:rsidR="00C9625D">
        <w:t>s</w:t>
      </w:r>
      <w:r>
        <w:t xml:space="preserve"> in time domain</w:t>
      </w:r>
    </w:p>
    <w:p w14:paraId="426AAC13" w14:textId="73E75804" w:rsidR="00847360" w:rsidRDefault="00847360" w:rsidP="00930FB2">
      <w:pPr>
        <w:spacing w:before="240" w:line="360" w:lineRule="auto"/>
        <w:jc w:val="both"/>
        <w:rPr>
          <w:lang w:val="en-GB" w:eastAsia="ko-KR"/>
        </w:rPr>
      </w:pPr>
      <w:r>
        <w:rPr>
          <w:lang w:val="en-GB" w:eastAsia="ko-KR"/>
        </w:rPr>
        <w:t xml:space="preserve">The following agreements </w:t>
      </w:r>
      <w:r w:rsidR="00542A4F">
        <w:rPr>
          <w:lang w:val="en-GB" w:eastAsia="ko-KR"/>
        </w:rPr>
        <w:t xml:space="preserve">were </w:t>
      </w:r>
      <w:r>
        <w:rPr>
          <w:lang w:val="en-GB" w:eastAsia="ko-KR"/>
        </w:rPr>
        <w:t>made in RAN1#116 meeting regarding the adaptation mechanisms for PRACH transmissions in time domain [3].</w:t>
      </w:r>
    </w:p>
    <w:tbl>
      <w:tblPr>
        <w:tblStyle w:val="TableGrid"/>
        <w:tblW w:w="0" w:type="auto"/>
        <w:tblLook w:val="04A0" w:firstRow="1" w:lastRow="0" w:firstColumn="1" w:lastColumn="0" w:noHBand="0" w:noVBand="1"/>
      </w:tblPr>
      <w:tblGrid>
        <w:gridCol w:w="9628"/>
      </w:tblGrid>
      <w:tr w:rsidR="004C6523" w14:paraId="686B8A24" w14:textId="77777777" w:rsidTr="004C6523">
        <w:tc>
          <w:tcPr>
            <w:tcW w:w="9628" w:type="dxa"/>
          </w:tcPr>
          <w:p w14:paraId="009F6F75" w14:textId="77777777" w:rsidR="004C6523" w:rsidRPr="00592709" w:rsidRDefault="004C6523" w:rsidP="004C6523">
            <w:pPr>
              <w:rPr>
                <w:highlight w:val="green"/>
                <w:lang w:eastAsia="x-none"/>
              </w:rPr>
            </w:pPr>
            <w:r w:rsidRPr="00592709">
              <w:rPr>
                <w:highlight w:val="green"/>
                <w:lang w:eastAsia="x-none"/>
              </w:rPr>
              <w:t>Agreement</w:t>
            </w:r>
          </w:p>
          <w:p w14:paraId="7F838FF3" w14:textId="77777777" w:rsidR="004C6523" w:rsidRPr="00592709" w:rsidRDefault="004C6523" w:rsidP="004C6523">
            <w:pPr>
              <w:suppressAutoHyphens/>
              <w:jc w:val="both"/>
              <w:rPr>
                <w:lang w:eastAsia="x-none"/>
              </w:rPr>
            </w:pPr>
            <w:r w:rsidRPr="00592709">
              <w:rPr>
                <w:lang w:eastAsia="x-none"/>
              </w:rPr>
              <w:t>For adaptation of PRACH in time-domain, consider the following adaptation mechanisms for further study</w:t>
            </w:r>
          </w:p>
          <w:p w14:paraId="7536632C" w14:textId="77777777" w:rsidR="004C6523" w:rsidRPr="00592709" w:rsidRDefault="004C6523" w:rsidP="004C6523">
            <w:pPr>
              <w:numPr>
                <w:ilvl w:val="0"/>
                <w:numId w:val="49"/>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42878B24" w14:textId="77777777" w:rsidR="004C6523" w:rsidRPr="00592709" w:rsidRDefault="004C6523" w:rsidP="004C6523">
            <w:pPr>
              <w:numPr>
                <w:ilvl w:val="1"/>
                <w:numId w:val="49"/>
              </w:numPr>
              <w:suppressAutoHyphens/>
              <w:spacing w:after="0"/>
              <w:rPr>
                <w:lang w:eastAsia="x-none"/>
              </w:rPr>
            </w:pPr>
            <w:r w:rsidRPr="00592709">
              <w:rPr>
                <w:lang w:eastAsia="x-none"/>
              </w:rPr>
              <w:t>Note: NES-capable UEs can use both additional PRACH resources and PRACH resources for legacy UEs</w:t>
            </w:r>
          </w:p>
          <w:p w14:paraId="64F1BD2A" w14:textId="77777777" w:rsidR="004C6523" w:rsidRPr="00592709" w:rsidRDefault="004C6523" w:rsidP="004C6523">
            <w:pPr>
              <w:numPr>
                <w:ilvl w:val="0"/>
                <w:numId w:val="49"/>
              </w:numPr>
              <w:suppressAutoHyphens/>
              <w:spacing w:after="0"/>
              <w:rPr>
                <w:lang w:eastAsia="x-none"/>
              </w:rPr>
            </w:pPr>
            <w:r w:rsidRPr="00592709">
              <w:rPr>
                <w:lang w:eastAsia="x-none"/>
              </w:rPr>
              <w:t>For the additional PRACH resources,</w:t>
            </w:r>
          </w:p>
          <w:p w14:paraId="28F2F357" w14:textId="77777777" w:rsidR="004C6523" w:rsidRPr="00592709" w:rsidRDefault="004C6523" w:rsidP="004C6523">
            <w:pPr>
              <w:numPr>
                <w:ilvl w:val="1"/>
                <w:numId w:val="49"/>
              </w:numPr>
              <w:suppressAutoHyphens/>
              <w:spacing w:after="0"/>
              <w:rPr>
                <w:lang w:eastAsia="x-none"/>
              </w:rPr>
            </w:pPr>
            <w:r w:rsidRPr="00592709">
              <w:rPr>
                <w:lang w:eastAsia="x-none"/>
              </w:rPr>
              <w:t xml:space="preserve">Adaptation of PRACH resource periodicity/PRACH occasion </w:t>
            </w:r>
          </w:p>
          <w:p w14:paraId="0B6E067C" w14:textId="77777777" w:rsidR="004C6523" w:rsidRPr="00592709" w:rsidRDefault="004C6523" w:rsidP="004C6523">
            <w:pPr>
              <w:numPr>
                <w:ilvl w:val="1"/>
                <w:numId w:val="49"/>
              </w:numPr>
              <w:suppressAutoHyphens/>
              <w:spacing w:after="0"/>
              <w:rPr>
                <w:lang w:eastAsia="x-none"/>
              </w:rPr>
            </w:pPr>
            <w:r w:rsidRPr="00592709">
              <w:rPr>
                <w:lang w:eastAsia="x-none"/>
              </w:rPr>
              <w:t>Adaptation at PRACH configuration/association period/association pattern period level and SSB to RO mapping cycle</w:t>
            </w:r>
          </w:p>
          <w:p w14:paraId="16FB672A" w14:textId="77777777" w:rsidR="004C6523" w:rsidRPr="00592709" w:rsidRDefault="004C6523" w:rsidP="004C6523">
            <w:pPr>
              <w:numPr>
                <w:ilvl w:val="1"/>
                <w:numId w:val="49"/>
              </w:numPr>
              <w:suppressAutoHyphens/>
              <w:spacing w:after="0"/>
              <w:rPr>
                <w:lang w:eastAsia="x-none"/>
              </w:rPr>
            </w:pPr>
            <w:r w:rsidRPr="00592709">
              <w:rPr>
                <w:lang w:eastAsia="x-none"/>
              </w:rPr>
              <w:t>Adaptation based on extending cell DRX operation for PRACH</w:t>
            </w:r>
          </w:p>
          <w:p w14:paraId="45B17EDD" w14:textId="77777777" w:rsidR="004C6523" w:rsidRPr="00592709" w:rsidRDefault="004C6523" w:rsidP="004C6523">
            <w:pPr>
              <w:numPr>
                <w:ilvl w:val="1"/>
                <w:numId w:val="49"/>
              </w:numPr>
              <w:suppressAutoHyphens/>
              <w:spacing w:after="0"/>
              <w:rPr>
                <w:lang w:eastAsia="x-none"/>
              </w:rPr>
            </w:pPr>
            <w:r w:rsidRPr="00592709">
              <w:rPr>
                <w:lang w:eastAsia="x-none"/>
              </w:rPr>
              <w:t>Concentrating ROs in time domain</w:t>
            </w:r>
          </w:p>
          <w:p w14:paraId="455CBE80" w14:textId="77777777" w:rsidR="004C6523" w:rsidRPr="00592709" w:rsidRDefault="004C6523" w:rsidP="004C6523">
            <w:pPr>
              <w:numPr>
                <w:ilvl w:val="0"/>
                <w:numId w:val="49"/>
              </w:numPr>
              <w:suppressAutoHyphens/>
              <w:spacing w:after="0"/>
              <w:rPr>
                <w:lang w:eastAsia="x-none"/>
              </w:rPr>
            </w:pPr>
            <w:r w:rsidRPr="00592709">
              <w:rPr>
                <w:lang w:eastAsia="x-none"/>
              </w:rPr>
              <w:t>Other options are not precluded</w:t>
            </w:r>
          </w:p>
          <w:p w14:paraId="7F3850EF" w14:textId="77777777" w:rsidR="004C6523" w:rsidRDefault="004C6523" w:rsidP="004C6523">
            <w:pPr>
              <w:rPr>
                <w:lang w:eastAsia="x-none"/>
              </w:rPr>
            </w:pPr>
          </w:p>
          <w:p w14:paraId="2E85DBA2" w14:textId="77777777" w:rsidR="004C6523" w:rsidRPr="00FF5582" w:rsidRDefault="004C6523" w:rsidP="004C6523">
            <w:pPr>
              <w:rPr>
                <w:highlight w:val="green"/>
                <w:lang w:eastAsia="x-none"/>
              </w:rPr>
            </w:pPr>
            <w:r w:rsidRPr="00FF5582">
              <w:rPr>
                <w:highlight w:val="green"/>
                <w:lang w:eastAsia="x-none"/>
              </w:rPr>
              <w:t>Agreement</w:t>
            </w:r>
          </w:p>
          <w:p w14:paraId="6047A499" w14:textId="77777777" w:rsidR="004C6523" w:rsidRPr="00FF5582" w:rsidRDefault="004C6523" w:rsidP="004C6523">
            <w:pPr>
              <w:jc w:val="both"/>
              <w:rPr>
                <w:lang w:eastAsia="x-none"/>
              </w:rPr>
            </w:pPr>
            <w:r w:rsidRPr="00FF5582">
              <w:rPr>
                <w:lang w:eastAsia="x-none"/>
              </w:rPr>
              <w:t>For the adaptation mechanisms of PRACH in time-domain</w:t>
            </w:r>
          </w:p>
          <w:p w14:paraId="37827E1D" w14:textId="77777777" w:rsidR="004C6523" w:rsidRPr="00FF5582" w:rsidRDefault="004C6523" w:rsidP="004C6523">
            <w:pPr>
              <w:pStyle w:val="ListParagraph"/>
              <w:numPr>
                <w:ilvl w:val="0"/>
                <w:numId w:val="52"/>
              </w:numPr>
              <w:overflowPunct w:val="0"/>
              <w:autoSpaceDE w:val="0"/>
              <w:autoSpaceDN w:val="0"/>
              <w:adjustRightInd w:val="0"/>
              <w:ind w:leftChars="0" w:firstLine="400"/>
              <w:contextualSpacing/>
              <w:textAlignment w:val="baseline"/>
            </w:pPr>
            <w:r w:rsidRPr="00FF5582">
              <w:t xml:space="preserve">Support at least PRACH adaptation provided by </w:t>
            </w:r>
            <w:proofErr w:type="spellStart"/>
            <w:r w:rsidRPr="00FF5582">
              <w:t>gNB</w:t>
            </w:r>
            <w:proofErr w:type="spellEnd"/>
            <w:r w:rsidRPr="00FF5582">
              <w:t xml:space="preserve"> without UE trigger</w:t>
            </w:r>
          </w:p>
          <w:p w14:paraId="242CF408"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FFS: PRACH adaptation with UE trigger</w:t>
            </w:r>
          </w:p>
          <w:p w14:paraId="6B9A940C"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Note: UE trigger means UE requests adaptation of PRACH</w:t>
            </w:r>
          </w:p>
          <w:p w14:paraId="242E7298" w14:textId="77777777" w:rsidR="004C6523" w:rsidRPr="00FF5582" w:rsidRDefault="004C6523" w:rsidP="004C6523">
            <w:pPr>
              <w:pStyle w:val="ListParagraph"/>
              <w:numPr>
                <w:ilvl w:val="0"/>
                <w:numId w:val="52"/>
              </w:numPr>
              <w:overflowPunct w:val="0"/>
              <w:autoSpaceDE w:val="0"/>
              <w:autoSpaceDN w:val="0"/>
              <w:adjustRightInd w:val="0"/>
              <w:ind w:leftChars="0" w:firstLine="400"/>
              <w:contextualSpacing/>
              <w:textAlignment w:val="baseline"/>
            </w:pPr>
            <w:r w:rsidRPr="00FF5582">
              <w:t>Study at least the following,</w:t>
            </w:r>
          </w:p>
          <w:p w14:paraId="24EEE9CB"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 xml:space="preserve">Dynamic signaling and/or semi-static signaling of PRACH adaptation </w:t>
            </w:r>
          </w:p>
          <w:p w14:paraId="7C8BC98A"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 xml:space="preserve">Adaptation of PRACH transmission according to certain condition </w:t>
            </w:r>
          </w:p>
          <w:p w14:paraId="19BFA733" w14:textId="77777777" w:rsidR="004C6523" w:rsidRPr="00FF5582" w:rsidRDefault="004C6523" w:rsidP="004C6523">
            <w:pPr>
              <w:pStyle w:val="ListParagraph"/>
              <w:numPr>
                <w:ilvl w:val="1"/>
                <w:numId w:val="52"/>
              </w:numPr>
              <w:overflowPunct w:val="0"/>
              <w:autoSpaceDE w:val="0"/>
              <w:autoSpaceDN w:val="0"/>
              <w:adjustRightInd w:val="0"/>
              <w:ind w:leftChars="0" w:firstLine="400"/>
              <w:contextualSpacing/>
              <w:textAlignment w:val="baseline"/>
            </w:pPr>
            <w:r w:rsidRPr="00FF5582">
              <w:t>Applicability to idle/inactive and/or connected mode UEs</w:t>
            </w:r>
          </w:p>
          <w:p w14:paraId="53225D8B" w14:textId="013A37A0" w:rsidR="004C6523" w:rsidRPr="00AA48D1" w:rsidRDefault="004C6523" w:rsidP="00AA48D1">
            <w:pPr>
              <w:pStyle w:val="ListParagraph"/>
              <w:numPr>
                <w:ilvl w:val="1"/>
                <w:numId w:val="52"/>
              </w:numPr>
              <w:overflowPunct w:val="0"/>
              <w:autoSpaceDE w:val="0"/>
              <w:autoSpaceDN w:val="0"/>
              <w:adjustRightInd w:val="0"/>
              <w:ind w:leftChars="0" w:firstLine="400"/>
              <w:contextualSpacing/>
              <w:textAlignment w:val="baseline"/>
            </w:pPr>
            <w:r w:rsidRPr="00FF5582">
              <w:t>Which scenarios the adaptation mechanism is applicable to (e.g. cell with both legacy and Rel-19 UE, cell with only Rel-19 UEs)</w:t>
            </w:r>
          </w:p>
        </w:tc>
      </w:tr>
    </w:tbl>
    <w:p w14:paraId="6F1E7986" w14:textId="31749B7D" w:rsidR="004C6523" w:rsidRDefault="004C6523" w:rsidP="004C6523">
      <w:pPr>
        <w:rPr>
          <w:lang w:val="en-GB" w:eastAsia="ko-KR"/>
        </w:rPr>
      </w:pPr>
    </w:p>
    <w:p w14:paraId="06A3F115" w14:textId="0D287B2E" w:rsidR="00847360" w:rsidRDefault="00847360" w:rsidP="00930FB2">
      <w:pPr>
        <w:spacing w:before="240" w:line="360" w:lineRule="auto"/>
        <w:jc w:val="both"/>
        <w:rPr>
          <w:lang w:val="en-GB" w:eastAsia="ko-KR"/>
        </w:rPr>
      </w:pPr>
      <w:r>
        <w:rPr>
          <w:lang w:val="en-GB" w:eastAsia="ko-KR"/>
        </w:rPr>
        <w:t xml:space="preserve">Similar </w:t>
      </w:r>
      <w:r w:rsidR="00DA1784">
        <w:rPr>
          <w:lang w:val="en-GB" w:eastAsia="ko-KR"/>
        </w:rPr>
        <w:t>to</w:t>
      </w:r>
      <w:r>
        <w:rPr>
          <w:lang w:val="en-GB" w:eastAsia="ko-KR"/>
        </w:rPr>
        <w:t xml:space="preserve"> the adaptation for SSB transmissions, for</w:t>
      </w:r>
      <w:r w:rsidRPr="00847360">
        <w:rPr>
          <w:lang w:val="en-GB" w:eastAsia="ko-KR"/>
        </w:rPr>
        <w:t xml:space="preserve"> </w:t>
      </w:r>
      <w:r>
        <w:rPr>
          <w:lang w:val="en-GB" w:eastAsia="ko-KR"/>
        </w:rPr>
        <w:t>the adaptation for PRACH transmissions</w:t>
      </w:r>
      <w:r w:rsidR="00F14E90">
        <w:rPr>
          <w:lang w:val="en-GB" w:eastAsia="ko-KR"/>
        </w:rPr>
        <w:t>,</w:t>
      </w:r>
      <w:r>
        <w:rPr>
          <w:lang w:val="en-GB" w:eastAsia="ko-KR"/>
        </w:rPr>
        <w:t xml:space="preserve"> </w:t>
      </w:r>
      <w:r w:rsidRPr="003C68C3">
        <w:rPr>
          <w:lang w:val="en-GB" w:eastAsia="ko-KR"/>
        </w:rPr>
        <w:t xml:space="preserve">extending cell DRX operation to PRACH transmissions provides more flexibilities and network energy saving gains as well as requires less </w:t>
      </w:r>
      <w:r w:rsidRPr="003C68C3">
        <w:rPr>
          <w:lang w:val="en-GB" w:eastAsia="ko-KR"/>
        </w:rPr>
        <w:lastRenderedPageBreak/>
        <w:t xml:space="preserve">specification impact compared with </w:t>
      </w:r>
      <w:r w:rsidR="003C68C3" w:rsidRPr="003C68C3">
        <w:rPr>
          <w:lang w:val="en-GB" w:eastAsia="ko-KR"/>
        </w:rPr>
        <w:t>PRACH</w:t>
      </w:r>
      <w:r w:rsidRPr="003C68C3">
        <w:rPr>
          <w:lang w:val="en-GB" w:eastAsia="ko-KR"/>
        </w:rPr>
        <w:t xml:space="preserve"> periodicity adaptation.</w:t>
      </w:r>
      <w:r w:rsidR="003C68C3">
        <w:rPr>
          <w:lang w:val="en-GB" w:eastAsia="ko-KR"/>
        </w:rPr>
        <w:t xml:space="preserve"> Therefore, </w:t>
      </w:r>
      <w:r w:rsidR="003C68C3" w:rsidRPr="003C68C3">
        <w:rPr>
          <w:lang w:val="en-GB" w:eastAsia="ko-KR"/>
        </w:rPr>
        <w:t>extending cell D</w:t>
      </w:r>
      <w:r w:rsidR="003C68C3">
        <w:rPr>
          <w:lang w:val="en-GB" w:eastAsia="ko-KR"/>
        </w:rPr>
        <w:t>R</w:t>
      </w:r>
      <w:r w:rsidR="003C68C3" w:rsidRPr="003C68C3">
        <w:rPr>
          <w:lang w:val="en-GB" w:eastAsia="ko-KR"/>
        </w:rPr>
        <w:t xml:space="preserve">X operation to </w:t>
      </w:r>
      <w:r w:rsidR="003C68C3">
        <w:rPr>
          <w:lang w:val="en-GB" w:eastAsia="ko-KR"/>
        </w:rPr>
        <w:t>PRACH</w:t>
      </w:r>
      <w:r w:rsidR="003C68C3" w:rsidRPr="003C68C3">
        <w:rPr>
          <w:lang w:val="en-GB" w:eastAsia="ko-KR"/>
        </w:rPr>
        <w:t xml:space="preserve"> transmissions should be supported for the adaptation </w:t>
      </w:r>
      <w:r w:rsidR="003C68C3">
        <w:rPr>
          <w:lang w:val="en-GB" w:eastAsia="ko-KR"/>
        </w:rPr>
        <w:t>PRACH</w:t>
      </w:r>
      <w:r w:rsidR="003C68C3" w:rsidRPr="003C68C3">
        <w:rPr>
          <w:lang w:val="en-GB" w:eastAsia="ko-KR"/>
        </w:rPr>
        <w:t xml:space="preserve"> transmissions in time domain</w:t>
      </w:r>
      <w:r w:rsidR="003C68C3">
        <w:rPr>
          <w:lang w:val="en-GB" w:eastAsia="ko-KR"/>
        </w:rPr>
        <w:t>.</w:t>
      </w:r>
    </w:p>
    <w:p w14:paraId="448D523E" w14:textId="32DA8A1D" w:rsidR="003C68C3" w:rsidRPr="006F3D47" w:rsidRDefault="003C68C3" w:rsidP="00930FB2">
      <w:pPr>
        <w:spacing w:line="360" w:lineRule="auto"/>
        <w:jc w:val="both"/>
        <w:rPr>
          <w:u w:val="single"/>
          <w:lang w:val="en-GB" w:eastAsia="ko-KR"/>
        </w:rPr>
      </w:pPr>
      <w:r w:rsidRPr="006F3D47">
        <w:rPr>
          <w:b/>
          <w:bCs/>
          <w:lang w:val="en-GB" w:eastAsia="ko-KR"/>
        </w:rPr>
        <w:t xml:space="preserve">Observation </w:t>
      </w:r>
      <w:r>
        <w:rPr>
          <w:b/>
          <w:bCs/>
          <w:lang w:val="en-GB" w:eastAsia="ko-KR"/>
        </w:rPr>
        <w:t>2</w:t>
      </w:r>
      <w:r w:rsidRPr="006F3D47">
        <w:rPr>
          <w:b/>
          <w:bCs/>
          <w:lang w:val="en-GB" w:eastAsia="ko-KR"/>
        </w:rPr>
        <w:t xml:space="preserve">: </w:t>
      </w:r>
      <w:r w:rsidRPr="006F3D47">
        <w:rPr>
          <w:u w:val="single"/>
          <w:lang w:val="en-GB" w:eastAsia="ko-KR"/>
        </w:rPr>
        <w:t>Extending cell D</w:t>
      </w:r>
      <w:r>
        <w:rPr>
          <w:u w:val="single"/>
          <w:lang w:val="en-GB" w:eastAsia="ko-KR"/>
        </w:rPr>
        <w:t>R</w:t>
      </w:r>
      <w:r w:rsidRPr="006F3D47">
        <w:rPr>
          <w:u w:val="single"/>
          <w:lang w:val="en-GB" w:eastAsia="ko-KR"/>
        </w:rPr>
        <w:t xml:space="preserve">X operation to </w:t>
      </w:r>
      <w:r>
        <w:rPr>
          <w:u w:val="single"/>
          <w:lang w:val="en-GB" w:eastAsia="ko-KR"/>
        </w:rPr>
        <w:t>PRACH</w:t>
      </w:r>
      <w:r w:rsidRPr="006F3D47">
        <w:rPr>
          <w:u w:val="single"/>
          <w:lang w:val="en-GB" w:eastAsia="ko-KR"/>
        </w:rPr>
        <w:t xml:space="preserve"> transmissions provides more flexibilities and network energy saving gains as well as requires less specification impact compared with </w:t>
      </w:r>
      <w:r>
        <w:rPr>
          <w:u w:val="single"/>
          <w:lang w:val="en-GB" w:eastAsia="ko-KR"/>
        </w:rPr>
        <w:t>PRACH</w:t>
      </w:r>
      <w:r w:rsidRPr="006F3D47">
        <w:rPr>
          <w:u w:val="single"/>
          <w:lang w:val="en-GB" w:eastAsia="ko-KR"/>
        </w:rPr>
        <w:t xml:space="preserve"> periodicity adaptation.</w:t>
      </w:r>
    </w:p>
    <w:p w14:paraId="60A93F3C" w14:textId="6B92558F" w:rsidR="00464164" w:rsidRPr="00AA48D1" w:rsidRDefault="003C68C3" w:rsidP="00930FB2">
      <w:pPr>
        <w:spacing w:line="360" w:lineRule="auto"/>
        <w:jc w:val="both"/>
        <w:rPr>
          <w:lang w:val="en-GB" w:eastAsia="ko-KR"/>
        </w:rPr>
      </w:pPr>
      <w:r w:rsidRPr="00ED3700">
        <w:rPr>
          <w:b/>
          <w:bCs/>
          <w:lang w:eastAsia="ko-KR"/>
        </w:rPr>
        <w:t xml:space="preserve">Proposal </w:t>
      </w:r>
      <w:r>
        <w:rPr>
          <w:b/>
          <w:bCs/>
          <w:lang w:eastAsia="ko-KR"/>
        </w:rPr>
        <w:t>10</w:t>
      </w:r>
      <w:r w:rsidRPr="00ED3700">
        <w:rPr>
          <w:b/>
          <w:bCs/>
          <w:lang w:eastAsia="ko-KR"/>
        </w:rPr>
        <w:t>:</w:t>
      </w:r>
      <w:r>
        <w:rPr>
          <w:b/>
          <w:bCs/>
          <w:lang w:eastAsia="ko-KR"/>
        </w:rPr>
        <w:t xml:space="preserve"> Prioritize e</w:t>
      </w:r>
      <w:r w:rsidRPr="006F3D47">
        <w:rPr>
          <w:b/>
          <w:bCs/>
          <w:lang w:eastAsia="ko-KR"/>
        </w:rPr>
        <w:t>xtending cell D</w:t>
      </w:r>
      <w:r>
        <w:rPr>
          <w:b/>
          <w:bCs/>
          <w:lang w:eastAsia="ko-KR"/>
        </w:rPr>
        <w:t>R</w:t>
      </w:r>
      <w:r w:rsidRPr="006F3D47">
        <w:rPr>
          <w:b/>
          <w:bCs/>
          <w:lang w:eastAsia="ko-KR"/>
        </w:rPr>
        <w:t xml:space="preserve">X operation to </w:t>
      </w:r>
      <w:r>
        <w:rPr>
          <w:b/>
          <w:bCs/>
          <w:lang w:eastAsia="ko-KR"/>
        </w:rPr>
        <w:t>PRACH</w:t>
      </w:r>
      <w:r w:rsidRPr="006F3D47">
        <w:rPr>
          <w:b/>
          <w:bCs/>
          <w:lang w:eastAsia="ko-KR"/>
        </w:rPr>
        <w:t xml:space="preserve"> transmissions</w:t>
      </w:r>
      <w:r>
        <w:rPr>
          <w:b/>
          <w:bCs/>
          <w:lang w:eastAsia="ko-KR"/>
        </w:rPr>
        <w:t xml:space="preserve"> over other mechanisms for the adaptation PRACH</w:t>
      </w:r>
      <w:r w:rsidRPr="006F3D47">
        <w:rPr>
          <w:b/>
          <w:bCs/>
          <w:lang w:eastAsia="ko-KR"/>
        </w:rPr>
        <w:t xml:space="preserve"> </w:t>
      </w:r>
      <w:r w:rsidRPr="00C9637C">
        <w:rPr>
          <w:b/>
          <w:bCs/>
          <w:lang w:eastAsia="ko-KR"/>
        </w:rPr>
        <w:t>transmissions in time domain.</w:t>
      </w:r>
    </w:p>
    <w:p w14:paraId="39C490CC" w14:textId="2E986CCC" w:rsidR="004C6523" w:rsidRDefault="004C6523" w:rsidP="00BC26E3">
      <w:pPr>
        <w:pStyle w:val="Heading2"/>
        <w:tabs>
          <w:tab w:val="clear" w:pos="859"/>
          <w:tab w:val="num" w:pos="576"/>
        </w:tabs>
        <w:spacing w:after="180"/>
        <w:ind w:left="578" w:hanging="578"/>
      </w:pPr>
      <w:r>
        <w:t>Adaptation of Paging transmission</w:t>
      </w:r>
      <w:r w:rsidR="00C9625D">
        <w:t>s</w:t>
      </w:r>
      <w:r>
        <w:t xml:space="preserve"> in time domain</w:t>
      </w:r>
    </w:p>
    <w:p w14:paraId="62A36DA8" w14:textId="650A5293" w:rsidR="00A072AB" w:rsidRDefault="00464164" w:rsidP="00930FB2">
      <w:pPr>
        <w:spacing w:line="360" w:lineRule="auto"/>
        <w:rPr>
          <w:b/>
          <w:bCs/>
          <w:lang w:val="en-GB" w:eastAsia="ko-KR"/>
        </w:rPr>
      </w:pPr>
      <w:r>
        <w:rPr>
          <w:lang w:val="en-GB" w:eastAsia="ko-KR"/>
        </w:rPr>
        <w:t xml:space="preserve">The following agreement </w:t>
      </w:r>
      <w:r w:rsidR="00542A4F">
        <w:rPr>
          <w:lang w:val="en-GB" w:eastAsia="ko-KR"/>
        </w:rPr>
        <w:t xml:space="preserve">was </w:t>
      </w:r>
      <w:r>
        <w:rPr>
          <w:lang w:val="en-GB" w:eastAsia="ko-KR"/>
        </w:rPr>
        <w:t xml:space="preserve">made in RAN1#116 meeting regarding the adaptation of </w:t>
      </w:r>
      <w:r w:rsidR="00380FBE">
        <w:rPr>
          <w:lang w:val="en-GB" w:eastAsia="ko-KR"/>
        </w:rPr>
        <w:t>Paging</w:t>
      </w:r>
      <w:r>
        <w:rPr>
          <w:lang w:val="en-GB" w:eastAsia="ko-KR"/>
        </w:rPr>
        <w:t xml:space="preserve"> transmission</w:t>
      </w:r>
      <w:r w:rsidR="00380FBE">
        <w:rPr>
          <w:lang w:val="en-GB" w:eastAsia="ko-KR"/>
        </w:rPr>
        <w:t>s</w:t>
      </w:r>
      <w:r>
        <w:rPr>
          <w:lang w:val="en-GB" w:eastAsia="ko-KR"/>
        </w:rPr>
        <w:t xml:space="preserve"> in time domain</w:t>
      </w:r>
      <w:r w:rsidR="00B04FBC">
        <w:rPr>
          <w:lang w:val="en-GB" w:eastAsia="ko-KR"/>
        </w:rPr>
        <w:t xml:space="preserve"> [3]</w:t>
      </w:r>
      <w:r>
        <w:rPr>
          <w:lang w:val="en-GB" w:eastAsia="ko-KR"/>
        </w:rPr>
        <w:t>.</w:t>
      </w:r>
    </w:p>
    <w:tbl>
      <w:tblPr>
        <w:tblStyle w:val="TableGrid"/>
        <w:tblW w:w="0" w:type="auto"/>
        <w:tblLook w:val="04A0" w:firstRow="1" w:lastRow="0" w:firstColumn="1" w:lastColumn="0" w:noHBand="0" w:noVBand="1"/>
      </w:tblPr>
      <w:tblGrid>
        <w:gridCol w:w="9628"/>
      </w:tblGrid>
      <w:tr w:rsidR="004C6523" w14:paraId="6E5D2B3A" w14:textId="77777777" w:rsidTr="004C6523">
        <w:tc>
          <w:tcPr>
            <w:tcW w:w="9628" w:type="dxa"/>
          </w:tcPr>
          <w:p w14:paraId="07504317" w14:textId="77777777" w:rsidR="004C6523" w:rsidRPr="00592709" w:rsidRDefault="004C6523" w:rsidP="004C6523">
            <w:pPr>
              <w:rPr>
                <w:highlight w:val="green"/>
                <w:lang w:eastAsia="x-none"/>
              </w:rPr>
            </w:pPr>
            <w:r w:rsidRPr="00592709">
              <w:rPr>
                <w:highlight w:val="green"/>
                <w:lang w:eastAsia="x-none"/>
              </w:rPr>
              <w:t>Agreement</w:t>
            </w:r>
          </w:p>
          <w:p w14:paraId="2D2A75F0" w14:textId="77777777" w:rsidR="004C6523" w:rsidRPr="00592709" w:rsidRDefault="004C6523" w:rsidP="004C6523">
            <w:pPr>
              <w:jc w:val="both"/>
              <w:rPr>
                <w:lang w:eastAsia="x-none"/>
              </w:rPr>
            </w:pPr>
            <w:r w:rsidRPr="00592709">
              <w:rPr>
                <w:lang w:eastAsia="x-none"/>
              </w:rPr>
              <w:t xml:space="preserve">For adaptation of paging, </w:t>
            </w:r>
          </w:p>
          <w:p w14:paraId="50FB54F3" w14:textId="77777777" w:rsidR="004C6523" w:rsidRPr="00592709" w:rsidRDefault="004C6523" w:rsidP="004C6523">
            <w:pPr>
              <w:numPr>
                <w:ilvl w:val="0"/>
                <w:numId w:val="50"/>
              </w:numPr>
              <w:spacing w:after="0"/>
              <w:rPr>
                <w:lang w:eastAsia="x-none"/>
              </w:rPr>
            </w:pPr>
            <w:r w:rsidRPr="00592709">
              <w:rPr>
                <w:lang w:eastAsia="x-none"/>
              </w:rPr>
              <w:t>Study further from RAN1 perspective, techniques for adaptation of paging occasions in time-domain and achievable network energy savings</w:t>
            </w:r>
          </w:p>
          <w:p w14:paraId="530B2A28" w14:textId="03752E39" w:rsidR="004C6523" w:rsidRPr="00AA48D1" w:rsidRDefault="004C6523" w:rsidP="00AA48D1">
            <w:pPr>
              <w:numPr>
                <w:ilvl w:val="0"/>
                <w:numId w:val="50"/>
              </w:numPr>
              <w:spacing w:after="0"/>
              <w:rPr>
                <w:lang w:eastAsia="x-none"/>
              </w:rPr>
            </w:pPr>
            <w:r w:rsidRPr="00592709">
              <w:rPr>
                <w:lang w:eastAsia="x-none"/>
              </w:rPr>
              <w:t>Note: Specification details for PO/PF determination and paging-related configuration/procedures to be handled by RAN2</w:t>
            </w:r>
          </w:p>
        </w:tc>
      </w:tr>
    </w:tbl>
    <w:p w14:paraId="0B6BD67A" w14:textId="4813C0F1" w:rsidR="00380FBE" w:rsidRPr="00380FBE" w:rsidRDefault="00F14E90" w:rsidP="00930FB2">
      <w:pPr>
        <w:spacing w:before="240" w:line="360" w:lineRule="auto"/>
        <w:jc w:val="both"/>
        <w:rPr>
          <w:lang w:val="en-GB" w:eastAsia="ko-KR"/>
        </w:rPr>
      </w:pPr>
      <w:r>
        <w:rPr>
          <w:lang w:val="en-GB" w:eastAsia="ko-KR"/>
        </w:rPr>
        <w:t>By observing m</w:t>
      </w:r>
      <w:r w:rsidR="00380FBE" w:rsidRPr="00380FBE">
        <w:rPr>
          <w:lang w:val="en-GB" w:eastAsia="ko-KR"/>
        </w:rPr>
        <w:t xml:space="preserve">ost of the specification work </w:t>
      </w:r>
      <w:r w:rsidR="00542A4F">
        <w:rPr>
          <w:lang w:val="en-GB" w:eastAsia="ko-KR"/>
        </w:rPr>
        <w:t>was</w:t>
      </w:r>
      <w:r w:rsidR="00542A4F" w:rsidRPr="00380FBE">
        <w:rPr>
          <w:lang w:val="en-GB" w:eastAsia="ko-KR"/>
        </w:rPr>
        <w:t xml:space="preserve"> </w:t>
      </w:r>
      <w:r w:rsidR="00380FBE" w:rsidRPr="00380FBE">
        <w:rPr>
          <w:lang w:val="en-GB" w:eastAsia="ko-KR"/>
        </w:rPr>
        <w:t xml:space="preserve">done in RAN2 for </w:t>
      </w:r>
      <w:r w:rsidR="00380FBE">
        <w:rPr>
          <w:lang w:val="en-GB" w:eastAsia="ko-KR"/>
        </w:rPr>
        <w:t xml:space="preserve">the Paging design in earlier releases, the adaptation of Paging transmissions in time domain should also be led by RAN2, </w:t>
      </w:r>
      <w:r>
        <w:rPr>
          <w:lang w:val="en-GB" w:eastAsia="ko-KR"/>
        </w:rPr>
        <w:t xml:space="preserve">and </w:t>
      </w:r>
      <w:r w:rsidR="00380FBE">
        <w:rPr>
          <w:lang w:val="en-GB" w:eastAsia="ko-KR"/>
        </w:rPr>
        <w:t>RAN1 can start the relevant work if RAN2 identifies any RAN1 specification impact.</w:t>
      </w:r>
    </w:p>
    <w:p w14:paraId="4EC3B0B0" w14:textId="7869F9CA" w:rsidR="005F48C6" w:rsidRPr="00AA48D1" w:rsidRDefault="00380FBE" w:rsidP="008E3490">
      <w:pPr>
        <w:spacing w:line="360" w:lineRule="auto"/>
        <w:jc w:val="both"/>
        <w:rPr>
          <w:b/>
          <w:bCs/>
          <w:lang w:val="en-GB" w:eastAsia="ko-KR"/>
        </w:rPr>
      </w:pPr>
      <w:r w:rsidRPr="00ED3700">
        <w:rPr>
          <w:b/>
          <w:bCs/>
          <w:lang w:eastAsia="ko-KR"/>
        </w:rPr>
        <w:t xml:space="preserve">Proposal </w:t>
      </w:r>
      <w:r>
        <w:rPr>
          <w:b/>
          <w:bCs/>
          <w:lang w:eastAsia="ko-KR"/>
        </w:rPr>
        <w:t>11</w:t>
      </w:r>
      <w:r w:rsidRPr="00ED3700">
        <w:rPr>
          <w:b/>
          <w:bCs/>
          <w:lang w:eastAsia="ko-KR"/>
        </w:rPr>
        <w:t>:</w:t>
      </w:r>
      <w:r>
        <w:rPr>
          <w:b/>
          <w:bCs/>
          <w:lang w:eastAsia="ko-KR"/>
        </w:rPr>
        <w:t xml:space="preserve"> Deprioritize </w:t>
      </w:r>
      <w:r w:rsidRPr="00380FBE">
        <w:rPr>
          <w:b/>
          <w:bCs/>
          <w:lang w:eastAsia="ko-KR"/>
        </w:rPr>
        <w:t>the adaptation of Paging transmissions in time domain until RAN2 identifies any RAN1 specification impact.</w:t>
      </w:r>
    </w:p>
    <w:p w14:paraId="433EF8B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3EA7C54E" w14:textId="38DDBE5C" w:rsidR="005C6E1E" w:rsidRPr="005C6E1E" w:rsidRDefault="005C6E1E"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5C6E1E">
        <w:rPr>
          <w:szCs w:val="20"/>
          <w:lang w:val="en-US"/>
        </w:rPr>
        <w:t xml:space="preserve">Adaptation </w:t>
      </w:r>
      <w:r w:rsidR="000F2C0E" w:rsidRPr="003E5509">
        <w:t xml:space="preserve">of PRACH </w:t>
      </w:r>
      <w:r w:rsidR="00A072AB">
        <w:t>transmission</w:t>
      </w:r>
      <w:r w:rsidR="00930FB2">
        <w:t>s</w:t>
      </w:r>
      <w:r w:rsidR="00A072AB">
        <w:t xml:space="preserve"> </w:t>
      </w:r>
      <w:r w:rsidR="000F2C0E" w:rsidRPr="003E5509">
        <w:t>in spatial domain</w:t>
      </w:r>
    </w:p>
    <w:p w14:paraId="40787AF1" w14:textId="2988C602" w:rsidR="0029102D" w:rsidRPr="00C632DB" w:rsidRDefault="00402402" w:rsidP="007D528E">
      <w:pPr>
        <w:spacing w:line="360" w:lineRule="auto"/>
        <w:jc w:val="both"/>
        <w:rPr>
          <w:lang w:val="en-GB" w:eastAsia="ko-KR"/>
        </w:rPr>
      </w:pPr>
      <w:r>
        <w:rPr>
          <w:lang w:val="en-GB" w:eastAsia="ko-KR"/>
        </w:rPr>
        <w:t>The</w:t>
      </w:r>
      <w:r w:rsidR="00A31CD4" w:rsidRPr="00914D9E">
        <w:rPr>
          <w:lang w:val="en-GB" w:eastAsia="ko-KR"/>
        </w:rPr>
        <w:t xml:space="preserve"> legacy RACH design principle from Rel-15</w:t>
      </w:r>
      <w:r>
        <w:rPr>
          <w:lang w:val="en-GB" w:eastAsia="ko-KR"/>
        </w:rPr>
        <w:t xml:space="preserve"> </w:t>
      </w:r>
      <w:r w:rsidR="00A31CD4" w:rsidRPr="00914D9E">
        <w:rPr>
          <w:lang w:val="en-GB" w:eastAsia="ko-KR"/>
        </w:rPr>
        <w:t>intends for providing fairness among each covered area</w:t>
      </w:r>
      <w:r>
        <w:rPr>
          <w:lang w:val="en-GB" w:eastAsia="ko-KR"/>
        </w:rPr>
        <w:t>,</w:t>
      </w:r>
      <w:r w:rsidR="00A31CD4" w:rsidRPr="00914D9E">
        <w:rPr>
          <w:lang w:val="en-GB" w:eastAsia="ko-KR"/>
        </w:rPr>
        <w:t xml:space="preserve"> because there is no clue or pre-assumption on how many UEs will be located in</w:t>
      </w:r>
      <w:r w:rsidR="00A31CD4" w:rsidRPr="00C214DE">
        <w:rPr>
          <w:lang w:val="en-GB" w:eastAsia="ko-KR"/>
        </w:rPr>
        <w:t xml:space="preserve"> </w:t>
      </w:r>
      <w:r>
        <w:rPr>
          <w:lang w:val="en-GB" w:eastAsia="ko-KR"/>
        </w:rPr>
        <w:t xml:space="preserve">each </w:t>
      </w:r>
      <w:r w:rsidR="00A31CD4" w:rsidRPr="00C214DE">
        <w:rPr>
          <w:lang w:val="en-GB" w:eastAsia="ko-KR"/>
        </w:rPr>
        <w:t>covered area. Meantime, the intention of th</w:t>
      </w:r>
      <w:r w:rsidR="007A533B">
        <w:rPr>
          <w:lang w:val="en-GB" w:eastAsia="ko-KR"/>
        </w:rPr>
        <w:t>e</w:t>
      </w:r>
      <w:r w:rsidR="00A31CD4" w:rsidRPr="00C214DE">
        <w:rPr>
          <w:lang w:val="en-GB" w:eastAsia="ko-KR"/>
        </w:rPr>
        <w:t xml:space="preserve"> </w:t>
      </w:r>
      <w:r w:rsidR="007A533B">
        <w:rPr>
          <w:lang w:val="en-GB" w:eastAsia="ko-KR"/>
        </w:rPr>
        <w:t xml:space="preserve">adaptation of </w:t>
      </w:r>
      <w:r w:rsidR="00A31CD4" w:rsidRPr="00C214DE">
        <w:rPr>
          <w:lang w:val="en-GB" w:eastAsia="ko-KR"/>
        </w:rPr>
        <w:t xml:space="preserve">PRACH </w:t>
      </w:r>
      <w:r w:rsidR="007A533B">
        <w:rPr>
          <w:lang w:val="en-GB" w:eastAsia="ko-KR"/>
        </w:rPr>
        <w:t xml:space="preserve">transmission </w:t>
      </w:r>
      <w:r w:rsidR="00A31CD4" w:rsidRPr="00C214DE">
        <w:rPr>
          <w:lang w:val="en-GB" w:eastAsia="ko-KR"/>
        </w:rPr>
        <w:t xml:space="preserve">in spatial domain is to design the unequal amount of </w:t>
      </w:r>
      <w:r w:rsidR="007A533B">
        <w:rPr>
          <w:lang w:val="en-GB" w:eastAsia="ko-KR"/>
        </w:rPr>
        <w:t xml:space="preserve">PRACH </w:t>
      </w:r>
      <w:r w:rsidR="00A31CD4" w:rsidRPr="00C214DE">
        <w:rPr>
          <w:lang w:val="en-GB" w:eastAsia="ko-KR"/>
        </w:rPr>
        <w:t>resource for each SSBs. This</w:t>
      </w:r>
      <w:r w:rsidR="00A31CD4" w:rsidRPr="00914D9E">
        <w:rPr>
          <w:lang w:val="en-GB" w:eastAsia="ko-KR"/>
        </w:rPr>
        <w:t xml:space="preserve"> can be motivated by the fact that </w:t>
      </w:r>
      <w:r w:rsidR="007A533B">
        <w:rPr>
          <w:lang w:val="en-GB" w:eastAsia="ko-KR"/>
        </w:rPr>
        <w:t xml:space="preserve">the </w:t>
      </w:r>
      <w:proofErr w:type="spellStart"/>
      <w:r w:rsidR="00A31CD4" w:rsidRPr="00914D9E">
        <w:rPr>
          <w:lang w:val="en-GB" w:eastAsia="ko-KR"/>
        </w:rPr>
        <w:t>gNB</w:t>
      </w:r>
      <w:proofErr w:type="spellEnd"/>
      <w:r w:rsidR="00A31CD4" w:rsidRPr="00914D9E">
        <w:rPr>
          <w:lang w:val="en-GB" w:eastAsia="ko-KR"/>
        </w:rPr>
        <w:t xml:space="preserve"> may detect the load from some particular directions are lower than some others, so that these corresponding SSB could be associated </w:t>
      </w:r>
      <w:r w:rsidR="00B0604A">
        <w:rPr>
          <w:lang w:val="en-GB" w:eastAsia="ko-KR"/>
        </w:rPr>
        <w:t xml:space="preserve">with </w:t>
      </w:r>
      <w:r w:rsidR="00A352EA" w:rsidRPr="00914D9E">
        <w:rPr>
          <w:lang w:val="en-GB" w:eastAsia="ko-KR"/>
        </w:rPr>
        <w:t>less</w:t>
      </w:r>
      <w:r w:rsidR="00A31CD4" w:rsidRPr="00914D9E">
        <w:rPr>
          <w:lang w:val="en-GB" w:eastAsia="ko-KR"/>
        </w:rPr>
        <w:t xml:space="preserve"> RACH resource</w:t>
      </w:r>
      <w:r w:rsidR="00B0604A">
        <w:rPr>
          <w:lang w:val="en-GB" w:eastAsia="ko-KR"/>
        </w:rPr>
        <w:t>s</w:t>
      </w:r>
      <w:r w:rsidR="00A31CD4" w:rsidRPr="00914D9E">
        <w:rPr>
          <w:lang w:val="en-GB" w:eastAsia="ko-KR"/>
        </w:rPr>
        <w:t xml:space="preserve"> than the others. Although it is not so accurate to estimate the amount of RACH transmission</w:t>
      </w:r>
      <w:r w:rsidR="00A352EA" w:rsidRPr="00914D9E">
        <w:rPr>
          <w:lang w:val="en-GB" w:eastAsia="ko-KR"/>
        </w:rPr>
        <w:t>s</w:t>
      </w:r>
      <w:r w:rsidR="00A31CD4" w:rsidRPr="00914D9E">
        <w:rPr>
          <w:lang w:val="en-GB" w:eastAsia="ko-KR"/>
        </w:rPr>
        <w:t xml:space="preserve">, with the improvement on the load analysis or other technology (e.g., sensing), </w:t>
      </w:r>
      <w:r w:rsidR="002A3067">
        <w:rPr>
          <w:lang w:val="en-GB" w:eastAsia="ko-KR"/>
        </w:rPr>
        <w:t xml:space="preserve">it is beneficial for </w:t>
      </w:r>
      <w:r w:rsidR="00A31CD4" w:rsidRPr="00914D9E">
        <w:rPr>
          <w:lang w:val="en-GB" w:eastAsia="ko-KR"/>
        </w:rPr>
        <w:t xml:space="preserve">the </w:t>
      </w:r>
      <w:proofErr w:type="spellStart"/>
      <w:r w:rsidR="00A31CD4" w:rsidRPr="00914D9E">
        <w:rPr>
          <w:lang w:val="en-GB" w:eastAsia="ko-KR"/>
        </w:rPr>
        <w:t>gNB</w:t>
      </w:r>
      <w:proofErr w:type="spellEnd"/>
      <w:r w:rsidR="00A31CD4" w:rsidRPr="00914D9E">
        <w:rPr>
          <w:lang w:val="en-GB" w:eastAsia="ko-KR"/>
        </w:rPr>
        <w:t xml:space="preserve"> to have such flexibility to adapt the </w:t>
      </w:r>
      <w:r w:rsidR="00D91DB1">
        <w:rPr>
          <w:lang w:val="en-GB" w:eastAsia="ko-KR"/>
        </w:rPr>
        <w:t xml:space="preserve">RACH resources associated with </w:t>
      </w:r>
      <w:r w:rsidR="00A31CD4" w:rsidRPr="00914D9E">
        <w:rPr>
          <w:lang w:val="en-GB" w:eastAsia="ko-KR"/>
        </w:rPr>
        <w:t>each SSB.</w:t>
      </w:r>
      <w:r w:rsidR="00CB7814">
        <w:rPr>
          <w:lang w:val="en-GB" w:eastAsia="ko-KR"/>
        </w:rPr>
        <w:t xml:space="preserve"> By this way, </w:t>
      </w:r>
      <w:r w:rsidR="007A533B">
        <w:rPr>
          <w:lang w:val="en-GB" w:eastAsia="ko-KR"/>
        </w:rPr>
        <w:t xml:space="preserve">the </w:t>
      </w:r>
      <w:proofErr w:type="spellStart"/>
      <w:r w:rsidR="00CB7814">
        <w:rPr>
          <w:lang w:val="en-GB" w:eastAsia="ko-KR"/>
        </w:rPr>
        <w:t>gNB</w:t>
      </w:r>
      <w:proofErr w:type="spellEnd"/>
      <w:r w:rsidR="00CB7814">
        <w:rPr>
          <w:lang w:val="en-GB" w:eastAsia="ko-KR"/>
        </w:rPr>
        <w:t xml:space="preserve"> can reduce the </w:t>
      </w:r>
      <w:r w:rsidR="001C717D">
        <w:rPr>
          <w:lang w:val="en-GB" w:eastAsia="ko-KR"/>
        </w:rPr>
        <w:t xml:space="preserve">number of </w:t>
      </w:r>
      <w:r w:rsidR="006C4654">
        <w:rPr>
          <w:lang w:val="en-GB" w:eastAsia="ko-KR"/>
        </w:rPr>
        <w:t xml:space="preserve">attempts </w:t>
      </w:r>
      <w:r w:rsidR="001C717D">
        <w:rPr>
          <w:lang w:val="en-GB" w:eastAsia="ko-KR"/>
        </w:rPr>
        <w:t xml:space="preserve">for </w:t>
      </w:r>
      <w:r w:rsidR="00CB7814">
        <w:rPr>
          <w:lang w:val="en-GB" w:eastAsia="ko-KR"/>
        </w:rPr>
        <w:t xml:space="preserve">blind detection on </w:t>
      </w:r>
      <w:r w:rsidR="007A533B">
        <w:rPr>
          <w:lang w:val="en-GB" w:eastAsia="ko-KR"/>
        </w:rPr>
        <w:t xml:space="preserve">the </w:t>
      </w:r>
      <w:r w:rsidR="00945461">
        <w:rPr>
          <w:lang w:val="en-GB" w:eastAsia="ko-KR"/>
        </w:rPr>
        <w:t xml:space="preserve">areas </w:t>
      </w:r>
      <w:r w:rsidR="00CB7814">
        <w:rPr>
          <w:lang w:val="en-GB" w:eastAsia="ko-KR"/>
        </w:rPr>
        <w:t xml:space="preserve">where the </w:t>
      </w:r>
      <w:r w:rsidR="007A533B">
        <w:rPr>
          <w:lang w:val="en-GB" w:eastAsia="ko-KR"/>
        </w:rPr>
        <w:t xml:space="preserve">number of </w:t>
      </w:r>
      <w:r w:rsidR="00CB7814">
        <w:rPr>
          <w:lang w:val="en-GB" w:eastAsia="ko-KR"/>
        </w:rPr>
        <w:t>UE</w:t>
      </w:r>
      <w:r w:rsidR="007A533B">
        <w:rPr>
          <w:lang w:val="en-GB" w:eastAsia="ko-KR"/>
        </w:rPr>
        <w:t>s</w:t>
      </w:r>
      <w:r w:rsidR="00E17A4D">
        <w:rPr>
          <w:lang w:val="en-GB" w:eastAsia="ko-KR"/>
        </w:rPr>
        <w:t xml:space="preserve"> </w:t>
      </w:r>
      <w:r w:rsidR="00CB7814">
        <w:rPr>
          <w:lang w:val="en-GB" w:eastAsia="ko-KR"/>
        </w:rPr>
        <w:t xml:space="preserve">is </w:t>
      </w:r>
      <w:r w:rsidR="001F7D87">
        <w:rPr>
          <w:lang w:val="en-GB" w:eastAsia="ko-KR"/>
        </w:rPr>
        <w:t xml:space="preserve">estimated to be </w:t>
      </w:r>
      <w:r w:rsidR="00CB7814">
        <w:rPr>
          <w:lang w:val="en-GB" w:eastAsia="ko-KR"/>
        </w:rPr>
        <w:t>low</w:t>
      </w:r>
      <w:r w:rsidR="007A533B">
        <w:rPr>
          <w:lang w:val="en-GB" w:eastAsia="ko-KR"/>
        </w:rPr>
        <w:t>,</w:t>
      </w:r>
      <w:r w:rsidR="00CB7814">
        <w:rPr>
          <w:lang w:val="en-GB" w:eastAsia="ko-KR"/>
        </w:rPr>
        <w:t xml:space="preserve"> so that the </w:t>
      </w:r>
      <w:r w:rsidR="007A533B">
        <w:rPr>
          <w:lang w:val="en-GB" w:eastAsia="ko-KR"/>
        </w:rPr>
        <w:t xml:space="preserve">network </w:t>
      </w:r>
      <w:r w:rsidR="00CB7814">
        <w:rPr>
          <w:lang w:val="en-GB" w:eastAsia="ko-KR"/>
        </w:rPr>
        <w:t>energy consumed could be reduced accordingly.</w:t>
      </w:r>
    </w:p>
    <w:p w14:paraId="59CA3E95" w14:textId="3113A7E3" w:rsidR="00F330E0" w:rsidRPr="004C4F41" w:rsidRDefault="00A31CD4" w:rsidP="004C4F41">
      <w:pPr>
        <w:jc w:val="both"/>
        <w:rPr>
          <w:rFonts w:eastAsia="等线"/>
          <w:b/>
          <w:bCs/>
          <w:lang w:eastAsia="zh-CN"/>
        </w:rPr>
      </w:pPr>
      <w:r w:rsidRPr="00A069BA">
        <w:rPr>
          <w:rFonts w:eastAsia="等线"/>
          <w:b/>
          <w:bCs/>
          <w:lang w:eastAsia="zh-CN"/>
        </w:rPr>
        <w:t xml:space="preserve">Observation </w:t>
      </w:r>
      <w:r w:rsidR="00380FBE">
        <w:rPr>
          <w:rFonts w:eastAsia="等线"/>
          <w:b/>
          <w:bCs/>
          <w:lang w:eastAsia="zh-CN"/>
        </w:rPr>
        <w:t>3</w:t>
      </w:r>
      <w:r w:rsidRPr="00A069BA">
        <w:rPr>
          <w:rFonts w:eastAsia="等线"/>
          <w:b/>
          <w:bCs/>
          <w:lang w:eastAsia="zh-CN"/>
        </w:rPr>
        <w:t xml:space="preserve">: </w:t>
      </w:r>
      <w:r w:rsidR="00A352EA" w:rsidRPr="00A069BA">
        <w:rPr>
          <w:rFonts w:eastAsia="等线"/>
          <w:u w:val="single"/>
          <w:lang w:eastAsia="zh-CN"/>
        </w:rPr>
        <w:t>I</w:t>
      </w:r>
      <w:r w:rsidRPr="00A069BA">
        <w:rPr>
          <w:rFonts w:eastAsia="等线"/>
          <w:u w:val="single"/>
          <w:lang w:eastAsia="zh-CN"/>
        </w:rPr>
        <w:t xml:space="preserve">t </w:t>
      </w:r>
      <w:r w:rsidR="00A352EA" w:rsidRPr="00A069BA">
        <w:rPr>
          <w:rFonts w:eastAsia="等线"/>
          <w:u w:val="single"/>
          <w:lang w:eastAsia="zh-CN"/>
        </w:rPr>
        <w:t xml:space="preserve">could be </w:t>
      </w:r>
      <w:r w:rsidRPr="00A069BA">
        <w:rPr>
          <w:rFonts w:eastAsia="等线"/>
          <w:u w:val="single"/>
          <w:lang w:eastAsia="zh-CN"/>
        </w:rPr>
        <w:t xml:space="preserve">beneficial to allow </w:t>
      </w:r>
      <w:r w:rsidR="000F050D">
        <w:rPr>
          <w:rFonts w:eastAsia="等线"/>
          <w:u w:val="single"/>
          <w:lang w:eastAsia="zh-CN"/>
        </w:rPr>
        <w:t xml:space="preserve">the </w:t>
      </w:r>
      <w:proofErr w:type="spellStart"/>
      <w:r w:rsidRPr="00A069BA">
        <w:rPr>
          <w:rFonts w:eastAsia="等线"/>
          <w:u w:val="single"/>
          <w:lang w:eastAsia="zh-CN"/>
        </w:rPr>
        <w:t>gNB</w:t>
      </w:r>
      <w:proofErr w:type="spellEnd"/>
      <w:r w:rsidRPr="00A069BA">
        <w:rPr>
          <w:rFonts w:eastAsia="等线"/>
          <w:u w:val="single"/>
          <w:lang w:eastAsia="zh-CN"/>
        </w:rPr>
        <w:t xml:space="preserve"> adapting the PRACH resource </w:t>
      </w:r>
      <w:r w:rsidR="000F050D">
        <w:rPr>
          <w:rFonts w:eastAsia="等线"/>
          <w:u w:val="single"/>
          <w:lang w:eastAsia="zh-CN"/>
        </w:rPr>
        <w:t>for</w:t>
      </w:r>
      <w:r w:rsidRPr="00A069BA">
        <w:rPr>
          <w:rFonts w:eastAsia="等线"/>
          <w:u w:val="single"/>
          <w:lang w:eastAsia="zh-CN"/>
        </w:rPr>
        <w:t xml:space="preserve"> each SSB.</w:t>
      </w:r>
      <w:r w:rsidRPr="00A069BA">
        <w:rPr>
          <w:rFonts w:eastAsia="等线"/>
          <w:b/>
          <w:bCs/>
          <w:lang w:eastAsia="zh-CN"/>
        </w:rPr>
        <w:t xml:space="preserve"> </w:t>
      </w:r>
    </w:p>
    <w:p w14:paraId="75C350C1" w14:textId="5A1C779F" w:rsidR="008C445D" w:rsidRPr="008C445D" w:rsidRDefault="008C445D" w:rsidP="00F330E0">
      <w:pPr>
        <w:spacing w:line="360" w:lineRule="auto"/>
        <w:jc w:val="both"/>
        <w:rPr>
          <w:rFonts w:eastAsia="宋体"/>
          <w:lang w:val="en-GB" w:eastAsia="zh-CN"/>
        </w:rPr>
      </w:pPr>
      <w:r>
        <w:rPr>
          <w:rFonts w:eastAsia="宋体" w:hint="eastAsia"/>
          <w:lang w:val="en-GB" w:eastAsia="zh-CN"/>
        </w:rPr>
        <w:t>G</w:t>
      </w:r>
      <w:r>
        <w:rPr>
          <w:rFonts w:eastAsia="宋体"/>
          <w:lang w:val="en-GB" w:eastAsia="zh-CN"/>
        </w:rPr>
        <w:t xml:space="preserve">enerally, there are two </w:t>
      </w:r>
      <w:r w:rsidR="00D4298B">
        <w:rPr>
          <w:rFonts w:eastAsia="宋体"/>
          <w:lang w:val="en-GB" w:eastAsia="zh-CN"/>
        </w:rPr>
        <w:t>ways for spatial adaptations</w:t>
      </w:r>
      <w:r w:rsidR="005A6CAD">
        <w:rPr>
          <w:rFonts w:eastAsia="宋体"/>
          <w:lang w:val="en-GB" w:eastAsia="zh-CN"/>
        </w:rPr>
        <w:t>:</w:t>
      </w:r>
      <w:r w:rsidR="00D4298B">
        <w:rPr>
          <w:rFonts w:eastAsia="宋体"/>
          <w:lang w:val="en-GB" w:eastAsia="zh-CN"/>
        </w:rPr>
        <w:t xml:space="preserve"> </w:t>
      </w:r>
      <w:r>
        <w:rPr>
          <w:rFonts w:eastAsia="宋体"/>
          <w:lang w:val="en-GB" w:eastAsia="zh-CN"/>
        </w:rPr>
        <w:t xml:space="preserve"> </w:t>
      </w:r>
    </w:p>
    <w:p w14:paraId="1537AD6F" w14:textId="75E352EB" w:rsidR="00A31CD4" w:rsidRPr="00354B26" w:rsidRDefault="00C72ABE" w:rsidP="00354B26">
      <w:pPr>
        <w:pStyle w:val="ListParagraph"/>
        <w:numPr>
          <w:ilvl w:val="0"/>
          <w:numId w:val="58"/>
        </w:numPr>
        <w:spacing w:line="360" w:lineRule="auto"/>
        <w:ind w:leftChars="0"/>
        <w:jc w:val="both"/>
        <w:rPr>
          <w:rFonts w:eastAsia="等线"/>
        </w:rPr>
      </w:pPr>
      <w:r w:rsidRPr="00354B26">
        <w:rPr>
          <w:rFonts w:eastAsia="等线"/>
        </w:rPr>
        <w:t xml:space="preserve">The first way is that </w:t>
      </w:r>
      <w:r w:rsidR="00343A4E" w:rsidRPr="00354B26">
        <w:rPr>
          <w:rFonts w:eastAsia="等线"/>
        </w:rPr>
        <w:t>t</w:t>
      </w:r>
      <w:r w:rsidR="00A31CD4" w:rsidRPr="00354B26">
        <w:rPr>
          <w:rFonts w:eastAsia="等线"/>
        </w:rPr>
        <w:t xml:space="preserve">he PRACH resource is adapted by “self-motivation”. In above analysis, </w:t>
      </w:r>
      <w:r w:rsidR="001651B3">
        <w:rPr>
          <w:rFonts w:eastAsia="等线"/>
        </w:rPr>
        <w:t xml:space="preserve">the </w:t>
      </w:r>
      <w:proofErr w:type="spellStart"/>
      <w:r w:rsidR="00A31CD4" w:rsidRPr="00354B26">
        <w:rPr>
          <w:rFonts w:eastAsia="等线"/>
        </w:rPr>
        <w:t>gNB</w:t>
      </w:r>
      <w:proofErr w:type="spellEnd"/>
      <w:r w:rsidR="00A31CD4" w:rsidRPr="00354B26">
        <w:rPr>
          <w:rFonts w:eastAsia="等线"/>
        </w:rPr>
        <w:t xml:space="preserve"> might determine the RACH request</w:t>
      </w:r>
      <w:r w:rsidR="001651B3">
        <w:rPr>
          <w:rFonts w:eastAsia="等线"/>
        </w:rPr>
        <w:t>s</w:t>
      </w:r>
      <w:r w:rsidR="00A31CD4" w:rsidRPr="00354B26">
        <w:rPr>
          <w:rFonts w:eastAsia="等线"/>
        </w:rPr>
        <w:t xml:space="preserve"> from some directions (i.e., </w:t>
      </w:r>
      <w:r w:rsidR="001651B3">
        <w:rPr>
          <w:rFonts w:eastAsia="等线"/>
        </w:rPr>
        <w:t xml:space="preserve">associated </w:t>
      </w:r>
      <w:r w:rsidR="00A31CD4" w:rsidRPr="00354B26">
        <w:rPr>
          <w:rFonts w:eastAsia="等线"/>
        </w:rPr>
        <w:t xml:space="preserve">SSBs) are not as </w:t>
      </w:r>
      <w:r w:rsidR="001651B3">
        <w:rPr>
          <w:rFonts w:eastAsia="等线"/>
        </w:rPr>
        <w:t>many</w:t>
      </w:r>
      <w:r w:rsidR="001651B3" w:rsidRPr="00354B26">
        <w:rPr>
          <w:rFonts w:eastAsia="等线"/>
        </w:rPr>
        <w:t xml:space="preserve"> </w:t>
      </w:r>
      <w:r w:rsidR="00A31CD4" w:rsidRPr="00354B26">
        <w:rPr>
          <w:rFonts w:eastAsia="等线"/>
        </w:rPr>
        <w:t xml:space="preserve">as that from other directions, so it may need to change the RO/preamble resources per SSB. </w:t>
      </w:r>
      <w:r w:rsidR="001651B3">
        <w:rPr>
          <w:rFonts w:eastAsia="等线"/>
        </w:rPr>
        <w:t>It is noted that</w:t>
      </w:r>
      <w:r w:rsidR="00A31CD4" w:rsidRPr="00354B26">
        <w:rPr>
          <w:rFonts w:eastAsia="等线"/>
        </w:rPr>
        <w:t xml:space="preserve"> this adaption is only for PRACH resource itself, without impacting on or from other signals/channels like SSB. </w:t>
      </w:r>
      <w:r w:rsidR="00444885">
        <w:rPr>
          <w:rFonts w:eastAsia="等线"/>
        </w:rPr>
        <w:t xml:space="preserve">An illustration of the first way is shown in Figure 3. </w:t>
      </w:r>
    </w:p>
    <w:p w14:paraId="14053818" w14:textId="77777777" w:rsidR="00A31CD4" w:rsidRDefault="00A31CD4" w:rsidP="00A31CD4">
      <w:pPr>
        <w:ind w:left="248"/>
        <w:jc w:val="center"/>
        <w:rPr>
          <w:rFonts w:eastAsiaTheme="minorEastAsia"/>
        </w:rPr>
      </w:pPr>
      <w:r w:rsidRPr="00E714DD">
        <w:rPr>
          <w:rFonts w:eastAsiaTheme="minorEastAsia"/>
          <w:noProof/>
          <w:lang w:eastAsia="ko-KR"/>
        </w:rPr>
        <w:lastRenderedPageBreak/>
        <w:drawing>
          <wp:inline distT="0" distB="0" distL="0" distR="0" wp14:anchorId="4A0E7A48" wp14:editId="2875F1BA">
            <wp:extent cx="3029585" cy="21704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9585" cy="2170430"/>
                    </a:xfrm>
                    <a:prstGeom prst="rect">
                      <a:avLst/>
                    </a:prstGeom>
                    <a:noFill/>
                    <a:ln>
                      <a:noFill/>
                    </a:ln>
                  </pic:spPr>
                </pic:pic>
              </a:graphicData>
            </a:graphic>
          </wp:inline>
        </w:drawing>
      </w:r>
    </w:p>
    <w:p w14:paraId="3E3B948C" w14:textId="31583E4C" w:rsidR="008E1F9C" w:rsidRPr="00A11BB7" w:rsidRDefault="00A31CD4" w:rsidP="00A11BB7">
      <w:pPr>
        <w:ind w:left="248"/>
        <w:jc w:val="center"/>
        <w:rPr>
          <w:rFonts w:eastAsia="等线"/>
          <w:b/>
          <w:bCs/>
          <w:lang w:eastAsia="zh-CN"/>
        </w:rPr>
      </w:pPr>
      <w:r w:rsidRPr="00A352EA">
        <w:rPr>
          <w:rFonts w:eastAsia="等线"/>
          <w:b/>
          <w:bCs/>
          <w:lang w:eastAsia="zh-CN"/>
        </w:rPr>
        <w:t xml:space="preserve">Figure </w:t>
      </w:r>
      <w:r w:rsidR="00022CBE">
        <w:rPr>
          <w:rFonts w:eastAsia="等线"/>
          <w:b/>
          <w:bCs/>
          <w:lang w:eastAsia="zh-CN"/>
        </w:rPr>
        <w:t>3</w:t>
      </w:r>
      <w:r w:rsidR="00022CBE" w:rsidRPr="00A352EA">
        <w:rPr>
          <w:rFonts w:eastAsia="等线"/>
          <w:b/>
          <w:bCs/>
          <w:lang w:eastAsia="zh-CN"/>
        </w:rPr>
        <w:t xml:space="preserve"> </w:t>
      </w:r>
      <w:r w:rsidR="00A352EA">
        <w:rPr>
          <w:rFonts w:eastAsia="等线"/>
          <w:b/>
          <w:bCs/>
          <w:lang w:eastAsia="zh-CN"/>
        </w:rPr>
        <w:t>I</w:t>
      </w:r>
      <w:r w:rsidRPr="00A352EA">
        <w:rPr>
          <w:rFonts w:eastAsia="等线"/>
          <w:b/>
          <w:bCs/>
          <w:lang w:eastAsia="zh-CN"/>
        </w:rPr>
        <w:t>llustration of PRACH adaption in spatial domain by itself</w:t>
      </w:r>
    </w:p>
    <w:p w14:paraId="3781EF46" w14:textId="0DA97841" w:rsidR="00A31CD4" w:rsidRPr="00354B26" w:rsidRDefault="005F34CE" w:rsidP="00132FFC">
      <w:pPr>
        <w:pStyle w:val="ListParagraph"/>
        <w:numPr>
          <w:ilvl w:val="0"/>
          <w:numId w:val="58"/>
        </w:numPr>
        <w:spacing w:line="360" w:lineRule="auto"/>
        <w:ind w:leftChars="0"/>
        <w:jc w:val="both"/>
        <w:rPr>
          <w:rFonts w:eastAsia="等线"/>
        </w:rPr>
      </w:pPr>
      <w:r w:rsidRPr="00B30D10">
        <w:rPr>
          <w:rFonts w:eastAsia="等线"/>
        </w:rPr>
        <w:t xml:space="preserve">The second way is that </w:t>
      </w:r>
      <w:r w:rsidR="00C13333" w:rsidRPr="00B30D10">
        <w:rPr>
          <w:rFonts w:eastAsia="等线"/>
        </w:rPr>
        <w:t>t</w:t>
      </w:r>
      <w:r w:rsidR="00A31CD4" w:rsidRPr="00B30D10">
        <w:rPr>
          <w:rFonts w:eastAsia="等线"/>
        </w:rPr>
        <w:t xml:space="preserve">he PRACH resource is adapted due to the adjustment of the SSB(s). </w:t>
      </w:r>
      <w:r w:rsidR="00132FFC">
        <w:rPr>
          <w:rFonts w:eastAsia="等线"/>
        </w:rPr>
        <w:t>T</w:t>
      </w:r>
      <w:r w:rsidR="00A31CD4" w:rsidRPr="00354B26">
        <w:rPr>
          <w:rFonts w:eastAsia="等线"/>
        </w:rPr>
        <w:t xml:space="preserve">he adaption of the SSB may cause some changes </w:t>
      </w:r>
      <w:r w:rsidR="00B57EA0">
        <w:rPr>
          <w:rFonts w:eastAsia="等线"/>
        </w:rPr>
        <w:t xml:space="preserve">to </w:t>
      </w:r>
      <w:r w:rsidR="00A31CD4" w:rsidRPr="00354B26">
        <w:rPr>
          <w:rFonts w:eastAsia="等线"/>
        </w:rPr>
        <w:t xml:space="preserve">the RO available for some SSBs. For example, if the SSB periodicity, </w:t>
      </w:r>
      <w:r w:rsidR="00444885">
        <w:rPr>
          <w:rFonts w:eastAsia="等线"/>
        </w:rPr>
        <w:t xml:space="preserve">and/or </w:t>
      </w:r>
      <w:r w:rsidR="00A31CD4" w:rsidRPr="00354B26">
        <w:rPr>
          <w:rFonts w:eastAsia="等线"/>
        </w:rPr>
        <w:t xml:space="preserve">the indicated actually transmitted SSB indexes are different from legacy, even with </w:t>
      </w:r>
      <w:r w:rsidR="00444885">
        <w:rPr>
          <w:rFonts w:eastAsia="等线"/>
        </w:rPr>
        <w:t xml:space="preserve">the </w:t>
      </w:r>
      <w:r w:rsidR="00A31CD4" w:rsidRPr="00354B26">
        <w:rPr>
          <w:rFonts w:eastAsia="等线"/>
        </w:rPr>
        <w:t>same mapping rules of the current SSB-RO association, the eventually derived RO number could be different for different SSBs.</w:t>
      </w:r>
      <w:r w:rsidR="00444885" w:rsidRPr="00444885">
        <w:rPr>
          <w:rFonts w:eastAsia="等线"/>
        </w:rPr>
        <w:t xml:space="preserve"> </w:t>
      </w:r>
      <w:r w:rsidR="00444885">
        <w:rPr>
          <w:rFonts w:eastAsia="等线"/>
        </w:rPr>
        <w:t>An illustration of the second way is shown in Figure 4.</w:t>
      </w:r>
    </w:p>
    <w:p w14:paraId="0EC526C0" w14:textId="77777777" w:rsidR="00A31CD4" w:rsidRDefault="00A31CD4" w:rsidP="00A31CD4">
      <w:pPr>
        <w:ind w:left="248"/>
        <w:jc w:val="center"/>
        <w:rPr>
          <w:rFonts w:eastAsiaTheme="minorEastAsia"/>
        </w:rPr>
      </w:pPr>
      <w:r w:rsidRPr="002D4048">
        <w:rPr>
          <w:rFonts w:eastAsiaTheme="minorEastAsia" w:hint="eastAsia"/>
          <w:noProof/>
          <w:lang w:eastAsia="ko-KR"/>
        </w:rPr>
        <w:drawing>
          <wp:inline distT="0" distB="0" distL="0" distR="0" wp14:anchorId="4FC730AE" wp14:editId="27A36153">
            <wp:extent cx="3035935" cy="2172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5935" cy="2172335"/>
                    </a:xfrm>
                    <a:prstGeom prst="rect">
                      <a:avLst/>
                    </a:prstGeom>
                    <a:noFill/>
                    <a:ln>
                      <a:noFill/>
                    </a:ln>
                  </pic:spPr>
                </pic:pic>
              </a:graphicData>
            </a:graphic>
          </wp:inline>
        </w:drawing>
      </w:r>
    </w:p>
    <w:p w14:paraId="3C6C50D1" w14:textId="269349CE" w:rsidR="00A31CD4" w:rsidRPr="00A352EA" w:rsidRDefault="00A31CD4" w:rsidP="00A31CD4">
      <w:pPr>
        <w:ind w:left="248"/>
        <w:jc w:val="center"/>
        <w:rPr>
          <w:rFonts w:eastAsia="等线"/>
          <w:b/>
          <w:bCs/>
          <w:lang w:eastAsia="zh-CN"/>
        </w:rPr>
      </w:pPr>
      <w:r w:rsidRPr="00A352EA">
        <w:rPr>
          <w:rFonts w:eastAsia="等线"/>
          <w:b/>
          <w:bCs/>
          <w:lang w:eastAsia="zh-CN"/>
        </w:rPr>
        <w:t xml:space="preserve">Figure </w:t>
      </w:r>
      <w:r w:rsidR="00022CBE">
        <w:rPr>
          <w:rFonts w:eastAsia="等线"/>
          <w:b/>
          <w:bCs/>
          <w:lang w:eastAsia="zh-CN"/>
        </w:rPr>
        <w:t>4</w:t>
      </w:r>
      <w:r w:rsidR="00022CBE" w:rsidRPr="00A352EA">
        <w:rPr>
          <w:rFonts w:eastAsia="等线"/>
          <w:b/>
          <w:bCs/>
          <w:lang w:eastAsia="zh-CN"/>
        </w:rPr>
        <w:t xml:space="preserve"> </w:t>
      </w:r>
      <w:r w:rsidR="00A352EA">
        <w:rPr>
          <w:rFonts w:eastAsia="等线"/>
          <w:b/>
          <w:bCs/>
          <w:lang w:eastAsia="zh-CN"/>
        </w:rPr>
        <w:t>I</w:t>
      </w:r>
      <w:r w:rsidRPr="00A352EA">
        <w:rPr>
          <w:rFonts w:eastAsia="等线"/>
          <w:b/>
          <w:bCs/>
          <w:lang w:eastAsia="zh-CN"/>
        </w:rPr>
        <w:t>llustration of PRACH adaption in spatial domain by adapted SSB</w:t>
      </w:r>
    </w:p>
    <w:p w14:paraId="39CF0C64" w14:textId="57437C1D" w:rsidR="00092085" w:rsidRDefault="00A83C87" w:rsidP="00092085">
      <w:pPr>
        <w:spacing w:line="360" w:lineRule="auto"/>
        <w:jc w:val="both"/>
        <w:rPr>
          <w:lang w:val="en-GB" w:eastAsia="ko-KR"/>
        </w:rPr>
      </w:pPr>
      <w:r w:rsidRPr="00B30D10">
        <w:rPr>
          <w:rFonts w:eastAsia="等线"/>
        </w:rPr>
        <w:t xml:space="preserve">The challenge for </w:t>
      </w:r>
      <w:r>
        <w:rPr>
          <w:rFonts w:eastAsia="等线"/>
        </w:rPr>
        <w:t xml:space="preserve">this spatial </w:t>
      </w:r>
      <w:r w:rsidRPr="00B30D10">
        <w:rPr>
          <w:rFonts w:eastAsia="等线"/>
        </w:rPr>
        <w:t xml:space="preserve">adaptation is that it should not bring any impact to </w:t>
      </w:r>
      <w:r w:rsidR="0039004E">
        <w:rPr>
          <w:rFonts w:eastAsia="等线"/>
        </w:rPr>
        <w:t xml:space="preserve">the </w:t>
      </w:r>
      <w:r w:rsidRPr="00B30D10">
        <w:rPr>
          <w:rFonts w:eastAsia="等线"/>
        </w:rPr>
        <w:t xml:space="preserve">legacy UEs, e.g., </w:t>
      </w:r>
      <w:r w:rsidR="0039004E">
        <w:rPr>
          <w:rFonts w:eastAsia="等线"/>
        </w:rPr>
        <w:t xml:space="preserve">during </w:t>
      </w:r>
      <w:r w:rsidRPr="00B30D10">
        <w:rPr>
          <w:rFonts w:eastAsia="等线"/>
        </w:rPr>
        <w:t>the initial access</w:t>
      </w:r>
      <w:r w:rsidR="0039004E">
        <w:rPr>
          <w:rFonts w:eastAsia="等线"/>
        </w:rPr>
        <w:t xml:space="preserve"> procedure,</w:t>
      </w:r>
      <w:r w:rsidRPr="00B30D10">
        <w:rPr>
          <w:rFonts w:eastAsia="等线"/>
        </w:rPr>
        <w:t xml:space="preserve"> legacy UEs that are not configured with the related information on the unequal RACH resource for each SSB should not be affected</w:t>
      </w:r>
      <w:r w:rsidR="0039004E">
        <w:rPr>
          <w:rFonts w:eastAsia="等线"/>
        </w:rPr>
        <w:t xml:space="preserve"> by the spatial adaptation</w:t>
      </w:r>
      <w:r w:rsidRPr="00B30D10">
        <w:rPr>
          <w:rFonts w:eastAsia="等线"/>
        </w:rPr>
        <w:t>.</w:t>
      </w:r>
      <w:r w:rsidR="000F3C1F">
        <w:rPr>
          <w:rFonts w:eastAsia="等线"/>
        </w:rPr>
        <w:t xml:space="preserve"> </w:t>
      </w:r>
      <w:r w:rsidR="00092085">
        <w:rPr>
          <w:lang w:val="en-GB" w:eastAsia="ko-KR"/>
        </w:rPr>
        <w:t xml:space="preserve">To </w:t>
      </w:r>
      <w:r w:rsidR="00E112C9">
        <w:rPr>
          <w:lang w:val="en-GB" w:eastAsia="ko-KR"/>
        </w:rPr>
        <w:t>achiev</w:t>
      </w:r>
      <w:r w:rsidR="001F7D87">
        <w:rPr>
          <w:lang w:val="en-GB" w:eastAsia="ko-KR"/>
        </w:rPr>
        <w:t>e</w:t>
      </w:r>
      <w:r w:rsidR="00E112C9">
        <w:rPr>
          <w:lang w:val="en-GB" w:eastAsia="ko-KR"/>
        </w:rPr>
        <w:t xml:space="preserve"> </w:t>
      </w:r>
      <w:r>
        <w:rPr>
          <w:lang w:val="en-GB" w:eastAsia="ko-KR"/>
        </w:rPr>
        <w:t>such</w:t>
      </w:r>
      <w:r w:rsidR="00E112C9">
        <w:rPr>
          <w:lang w:val="en-GB" w:eastAsia="ko-KR"/>
        </w:rPr>
        <w:t xml:space="preserve"> goal</w:t>
      </w:r>
      <w:r w:rsidR="00092085">
        <w:rPr>
          <w:lang w:eastAsia="ko-KR"/>
        </w:rPr>
        <w:t>,</w:t>
      </w:r>
      <w:r w:rsidR="00092085">
        <w:rPr>
          <w:lang w:val="en-GB" w:eastAsia="ko-KR"/>
        </w:rPr>
        <w:t xml:space="preserve"> the </w:t>
      </w:r>
      <w:r w:rsidR="00E112C9">
        <w:rPr>
          <w:lang w:val="en-GB" w:eastAsia="ko-KR"/>
        </w:rPr>
        <w:t>“</w:t>
      </w:r>
      <w:r w:rsidR="00092085">
        <w:rPr>
          <w:lang w:val="en-GB" w:eastAsia="ko-KR"/>
        </w:rPr>
        <w:t>new</w:t>
      </w:r>
      <w:r w:rsidR="00E112C9">
        <w:rPr>
          <w:lang w:val="en-GB" w:eastAsia="ko-KR"/>
        </w:rPr>
        <w:t>”</w:t>
      </w:r>
      <w:r w:rsidR="00092085">
        <w:rPr>
          <w:lang w:val="en-GB" w:eastAsia="ko-KR"/>
        </w:rPr>
        <w:t xml:space="preserve"> RACH resources that are not used for the legacy UE can be configured for </w:t>
      </w:r>
      <w:r w:rsidR="00E112C9">
        <w:rPr>
          <w:lang w:val="en-GB" w:eastAsia="ko-KR"/>
        </w:rPr>
        <w:t>some</w:t>
      </w:r>
      <w:r w:rsidR="00092085">
        <w:rPr>
          <w:lang w:val="en-GB" w:eastAsia="ko-KR"/>
        </w:rPr>
        <w:t xml:space="preserve"> SSBs to achieve the spatial adaptation. The methods</w:t>
      </w:r>
      <w:r w:rsidR="00E112C9">
        <w:rPr>
          <w:lang w:val="en-GB" w:eastAsia="ko-KR"/>
        </w:rPr>
        <w:t xml:space="preserve"> to get the “new” RACH resource</w:t>
      </w:r>
      <w:r w:rsidR="00092085">
        <w:rPr>
          <w:lang w:val="en-GB" w:eastAsia="ko-KR"/>
        </w:rPr>
        <w:t xml:space="preserve"> </w:t>
      </w:r>
      <w:r w:rsidR="00E112C9">
        <w:rPr>
          <w:lang w:val="en-GB" w:eastAsia="ko-KR"/>
        </w:rPr>
        <w:t>like</w:t>
      </w:r>
      <w:r w:rsidR="00092085">
        <w:rPr>
          <w:lang w:val="en-GB" w:eastAsia="ko-KR"/>
        </w:rPr>
        <w:t xml:space="preserve"> configuring the </w:t>
      </w:r>
      <w:r w:rsidR="00E112C9">
        <w:rPr>
          <w:lang w:val="en-GB" w:eastAsia="ko-KR"/>
        </w:rPr>
        <w:t>separate</w:t>
      </w:r>
      <w:r w:rsidR="00092085">
        <w:rPr>
          <w:lang w:val="en-GB" w:eastAsia="ko-KR"/>
        </w:rPr>
        <w:t xml:space="preserve"> RACH resources </w:t>
      </w:r>
      <w:r w:rsidR="00E112C9">
        <w:rPr>
          <w:lang w:val="en-GB" w:eastAsia="ko-KR"/>
        </w:rPr>
        <w:t xml:space="preserve">(by separate configuration index or separate mask index on top of legacy configuration index) </w:t>
      </w:r>
      <w:r w:rsidR="00092085">
        <w:rPr>
          <w:lang w:val="en-GB" w:eastAsia="ko-KR"/>
        </w:rPr>
        <w:t>or re</w:t>
      </w:r>
      <w:r w:rsidR="00E112C9">
        <w:rPr>
          <w:lang w:val="en-GB" w:eastAsia="ko-KR"/>
        </w:rPr>
        <w:t>purposing the</w:t>
      </w:r>
      <w:r w:rsidR="00092085">
        <w:rPr>
          <w:lang w:val="en-GB" w:eastAsia="ko-KR"/>
        </w:rPr>
        <w:t xml:space="preserve"> unused RACH resources by legacy UEs</w:t>
      </w:r>
      <w:r w:rsidR="00E112C9">
        <w:rPr>
          <w:lang w:val="en-GB" w:eastAsia="ko-KR"/>
        </w:rPr>
        <w:t xml:space="preserve"> (such as ROs associated to no SSBs or the SSBs indicated </w:t>
      </w:r>
      <w:r w:rsidR="0039004E">
        <w:rPr>
          <w:lang w:val="en-GB" w:eastAsia="ko-KR"/>
        </w:rPr>
        <w:t>to be</w:t>
      </w:r>
      <w:r w:rsidR="00E112C9">
        <w:rPr>
          <w:lang w:val="en-GB" w:eastAsia="ko-KR"/>
        </w:rPr>
        <w:t xml:space="preserve"> not </w:t>
      </w:r>
      <w:r w:rsidR="0039004E">
        <w:rPr>
          <w:lang w:val="en-GB" w:eastAsia="ko-KR"/>
        </w:rPr>
        <w:t>actually</w:t>
      </w:r>
      <w:r w:rsidR="00E112C9">
        <w:rPr>
          <w:lang w:val="en-GB" w:eastAsia="ko-KR"/>
        </w:rPr>
        <w:t xml:space="preserve"> transmitted)</w:t>
      </w:r>
      <w:r w:rsidR="00092085">
        <w:rPr>
          <w:lang w:val="en-GB" w:eastAsia="ko-KR"/>
        </w:rPr>
        <w:t xml:space="preserve"> can be considered</w:t>
      </w:r>
      <w:r w:rsidR="00E112C9">
        <w:rPr>
          <w:lang w:val="en-GB" w:eastAsia="ko-KR"/>
        </w:rPr>
        <w:t>. Then</w:t>
      </w:r>
      <w:r w:rsidR="0039004E">
        <w:rPr>
          <w:lang w:val="en-GB" w:eastAsia="ko-KR"/>
        </w:rPr>
        <w:t>,</w:t>
      </w:r>
      <w:r w:rsidR="00E112C9">
        <w:rPr>
          <w:lang w:val="en-GB" w:eastAsia="ko-KR"/>
        </w:rPr>
        <w:t xml:space="preserve"> </w:t>
      </w:r>
      <w:r w:rsidR="00092085">
        <w:rPr>
          <w:lang w:val="en-GB" w:eastAsia="ko-KR"/>
        </w:rPr>
        <w:t>the</w:t>
      </w:r>
      <w:r w:rsidR="00E112C9">
        <w:rPr>
          <w:lang w:val="en-GB" w:eastAsia="ko-KR"/>
        </w:rPr>
        <w:t>se</w:t>
      </w:r>
      <w:r w:rsidR="00092085">
        <w:rPr>
          <w:lang w:val="en-GB" w:eastAsia="ko-KR"/>
        </w:rPr>
        <w:t xml:space="preserve"> SSBs </w:t>
      </w:r>
      <w:r w:rsidR="00E112C9">
        <w:rPr>
          <w:lang w:val="en-GB" w:eastAsia="ko-KR"/>
        </w:rPr>
        <w:t xml:space="preserve">can be mapped to the “new” RACH resource </w:t>
      </w:r>
      <w:r w:rsidR="00092085">
        <w:rPr>
          <w:lang w:val="en-GB" w:eastAsia="ko-KR"/>
        </w:rPr>
        <w:t>for spatial adaptation purposes</w:t>
      </w:r>
      <w:r w:rsidR="00194686">
        <w:rPr>
          <w:lang w:val="en-GB" w:eastAsia="ko-KR"/>
        </w:rPr>
        <w:t xml:space="preserve"> which eventually associates with more ROs than other SSBs</w:t>
      </w:r>
      <w:r w:rsidR="00092085">
        <w:rPr>
          <w:lang w:val="en-GB" w:eastAsia="ko-KR"/>
        </w:rPr>
        <w:t xml:space="preserve">. </w:t>
      </w:r>
    </w:p>
    <w:p w14:paraId="2EE609B0" w14:textId="575FDD71" w:rsidR="00A31CD4" w:rsidRDefault="00A31CD4" w:rsidP="009E00FF">
      <w:pPr>
        <w:spacing w:line="360" w:lineRule="auto"/>
        <w:jc w:val="both"/>
        <w:rPr>
          <w:b/>
          <w:bCs/>
          <w:lang w:eastAsia="ko-KR"/>
        </w:rPr>
      </w:pPr>
      <w:r w:rsidRPr="00460BD9">
        <w:rPr>
          <w:b/>
          <w:bCs/>
          <w:lang w:eastAsia="ko-KR"/>
        </w:rPr>
        <w:t xml:space="preserve">Proposal </w:t>
      </w:r>
      <w:r w:rsidR="00380FBE" w:rsidRPr="00460BD9">
        <w:rPr>
          <w:b/>
          <w:bCs/>
          <w:lang w:eastAsia="ko-KR"/>
        </w:rPr>
        <w:t>12</w:t>
      </w:r>
      <w:r w:rsidRPr="00460BD9">
        <w:rPr>
          <w:b/>
          <w:bCs/>
          <w:lang w:eastAsia="ko-KR"/>
        </w:rPr>
        <w:t xml:space="preserve">: </w:t>
      </w:r>
      <w:r w:rsidR="009C2BA0" w:rsidRPr="00460BD9">
        <w:rPr>
          <w:b/>
          <w:bCs/>
          <w:lang w:eastAsia="ko-KR"/>
        </w:rPr>
        <w:t>T</w:t>
      </w:r>
      <w:r w:rsidRPr="00460BD9">
        <w:rPr>
          <w:b/>
          <w:bCs/>
          <w:lang w:eastAsia="ko-KR"/>
        </w:rPr>
        <w:t xml:space="preserve">he </w:t>
      </w:r>
      <w:r w:rsidR="00C97273" w:rsidRPr="00460BD9">
        <w:rPr>
          <w:b/>
          <w:bCs/>
          <w:lang w:eastAsia="ko-KR"/>
        </w:rPr>
        <w:t xml:space="preserve">adaptation of </w:t>
      </w:r>
      <w:r w:rsidRPr="00460BD9">
        <w:rPr>
          <w:b/>
          <w:bCs/>
          <w:lang w:eastAsia="ko-KR"/>
        </w:rPr>
        <w:t xml:space="preserve">PRACH in spatial domain </w:t>
      </w:r>
      <w:r w:rsidR="001F7D87">
        <w:rPr>
          <w:b/>
          <w:bCs/>
          <w:lang w:eastAsia="ko-KR"/>
        </w:rPr>
        <w:t>can</w:t>
      </w:r>
      <w:r w:rsidR="001F7D87" w:rsidRPr="00460BD9">
        <w:rPr>
          <w:b/>
          <w:bCs/>
          <w:lang w:eastAsia="ko-KR"/>
        </w:rPr>
        <w:t xml:space="preserve"> </w:t>
      </w:r>
      <w:r w:rsidR="00CB7814" w:rsidRPr="00460BD9">
        <w:rPr>
          <w:b/>
          <w:bCs/>
          <w:lang w:eastAsia="ko-KR"/>
        </w:rPr>
        <w:t xml:space="preserve">be </w:t>
      </w:r>
      <w:r w:rsidR="006D4F6C">
        <w:rPr>
          <w:b/>
          <w:bCs/>
          <w:lang w:eastAsia="ko-KR"/>
        </w:rPr>
        <w:t>supported</w:t>
      </w:r>
      <w:r w:rsidRPr="00460BD9">
        <w:rPr>
          <w:b/>
          <w:bCs/>
          <w:lang w:eastAsia="ko-KR"/>
        </w:rPr>
        <w:t>.</w:t>
      </w:r>
      <w:r w:rsidRPr="009E00FF">
        <w:rPr>
          <w:b/>
          <w:bCs/>
          <w:lang w:eastAsia="ko-KR"/>
        </w:rPr>
        <w:t xml:space="preserve">  </w:t>
      </w:r>
    </w:p>
    <w:p w14:paraId="0DC05BA9" w14:textId="46B8C3C3" w:rsidR="00DA1B1A" w:rsidRPr="000F3C1F"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0F3C1F">
        <w:rPr>
          <w:szCs w:val="20"/>
          <w:lang w:val="en-US"/>
        </w:rPr>
        <w:t>Conclusion</w:t>
      </w:r>
    </w:p>
    <w:p w14:paraId="301EE7DF" w14:textId="56F909A8" w:rsidR="00AA115C" w:rsidRDefault="001C493E" w:rsidP="00AA115C">
      <w:pPr>
        <w:rPr>
          <w:lang w:eastAsia="ko-KR"/>
        </w:rPr>
      </w:pPr>
      <w:r>
        <w:rPr>
          <w:lang w:eastAsia="ko-KR"/>
        </w:rPr>
        <w:t xml:space="preserve">The contribution discusses </w:t>
      </w:r>
      <w:r w:rsidR="005C6E1E" w:rsidRPr="007563E2">
        <w:rPr>
          <w:lang w:eastAsia="zh-CN"/>
        </w:rPr>
        <w:t>a</w:t>
      </w:r>
      <w:r w:rsidR="005C6E1E" w:rsidRPr="007563E2">
        <w:t>daptation of common signal/channel transmissions</w:t>
      </w:r>
      <w:r w:rsidR="005C6E1E">
        <w:rPr>
          <w:lang w:eastAsia="ko-KR"/>
        </w:rPr>
        <w:t xml:space="preserve"> </w:t>
      </w:r>
      <w:r>
        <w:rPr>
          <w:lang w:eastAsia="ko-KR"/>
        </w:rPr>
        <w:t>and the proposals</w:t>
      </w:r>
      <w:r w:rsidR="007F664F">
        <w:rPr>
          <w:lang w:eastAsia="ko-KR"/>
        </w:rPr>
        <w:t xml:space="preserve"> and observations</w:t>
      </w:r>
      <w:r>
        <w:rPr>
          <w:lang w:eastAsia="ko-KR"/>
        </w:rPr>
        <w:t xml:space="preserve"> are summarized below.</w:t>
      </w:r>
    </w:p>
    <w:p w14:paraId="59EFD8BA" w14:textId="77777777" w:rsidR="000F3C1F" w:rsidRPr="00371F60" w:rsidRDefault="000F3C1F" w:rsidP="000F3C1F">
      <w:pPr>
        <w:spacing w:line="360" w:lineRule="auto"/>
        <w:jc w:val="both"/>
        <w:rPr>
          <w:b/>
          <w:bCs/>
          <w:lang w:eastAsia="ko-KR"/>
        </w:rPr>
      </w:pPr>
      <w:r w:rsidRPr="00ED3700">
        <w:rPr>
          <w:b/>
          <w:bCs/>
          <w:lang w:eastAsia="ko-KR"/>
        </w:rPr>
        <w:t xml:space="preserve">Proposal </w:t>
      </w:r>
      <w:r>
        <w:rPr>
          <w:b/>
          <w:bCs/>
          <w:lang w:eastAsia="ko-KR"/>
        </w:rPr>
        <w:t>1</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 candidate solutions for the following two cases</w:t>
      </w:r>
      <w:r>
        <w:rPr>
          <w:b/>
          <w:bCs/>
          <w:lang w:eastAsia="ko-KR"/>
        </w:rPr>
        <w:t xml:space="preserve"> should be considered:</w:t>
      </w:r>
    </w:p>
    <w:p w14:paraId="615A44BD" w14:textId="77777777" w:rsidR="000F3C1F" w:rsidRPr="00371F60" w:rsidRDefault="000F3C1F" w:rsidP="000F3C1F">
      <w:pPr>
        <w:pStyle w:val="ListParagraph"/>
        <w:numPr>
          <w:ilvl w:val="0"/>
          <w:numId w:val="38"/>
        </w:numPr>
        <w:spacing w:line="360" w:lineRule="auto"/>
        <w:ind w:leftChars="0"/>
        <w:jc w:val="both"/>
        <w:rPr>
          <w:b/>
          <w:bCs/>
        </w:rPr>
      </w:pPr>
      <w:r w:rsidRPr="00371F60">
        <w:rPr>
          <w:b/>
          <w:bCs/>
        </w:rPr>
        <w:lastRenderedPageBreak/>
        <w:t>Case 1: a serving cell serves only Rel-19 NES UEs</w:t>
      </w:r>
      <w:r>
        <w:rPr>
          <w:b/>
          <w:bCs/>
        </w:rPr>
        <w:t>.</w:t>
      </w:r>
    </w:p>
    <w:p w14:paraId="5F0BF973" w14:textId="77777777" w:rsidR="000F3C1F" w:rsidRDefault="000F3C1F" w:rsidP="000F3C1F">
      <w:pPr>
        <w:pStyle w:val="ListParagraph"/>
        <w:numPr>
          <w:ilvl w:val="0"/>
          <w:numId w:val="38"/>
        </w:numPr>
        <w:spacing w:line="360" w:lineRule="auto"/>
        <w:ind w:leftChars="0"/>
        <w:jc w:val="both"/>
        <w:rPr>
          <w:b/>
          <w:bCs/>
        </w:rPr>
      </w:pPr>
      <w:r w:rsidRPr="00371F60">
        <w:rPr>
          <w:b/>
          <w:bCs/>
        </w:rPr>
        <w:t xml:space="preserve">Case </w:t>
      </w:r>
      <w:r>
        <w:rPr>
          <w:b/>
          <w:bCs/>
        </w:rPr>
        <w:t>2</w:t>
      </w:r>
      <w:r w:rsidRPr="00371F60">
        <w:rPr>
          <w:b/>
          <w:bCs/>
        </w:rPr>
        <w:t>: a serving cell serves both legacy and Rel-19 NES UEs</w:t>
      </w:r>
      <w:r>
        <w:rPr>
          <w:b/>
          <w:bCs/>
        </w:rPr>
        <w:t>.</w:t>
      </w:r>
    </w:p>
    <w:p w14:paraId="696D951B" w14:textId="77777777" w:rsidR="000F3C1F" w:rsidRPr="00371F60" w:rsidRDefault="000F3C1F" w:rsidP="000F3C1F">
      <w:pPr>
        <w:pStyle w:val="ListParagraph"/>
        <w:numPr>
          <w:ilvl w:val="1"/>
          <w:numId w:val="38"/>
        </w:numPr>
        <w:spacing w:line="360" w:lineRule="auto"/>
        <w:ind w:leftChars="0"/>
        <w:jc w:val="both"/>
        <w:rPr>
          <w:b/>
          <w:bCs/>
        </w:rPr>
      </w:pPr>
      <w:r>
        <w:rPr>
          <w:b/>
          <w:bCs/>
        </w:rPr>
        <w:t xml:space="preserve">FFS: </w:t>
      </w:r>
      <w:r w:rsidRPr="00AA48D1">
        <w:rPr>
          <w:b/>
          <w:bCs/>
          <w:lang w:val="en-GB" w:eastAsia="ko-KR"/>
        </w:rPr>
        <w:t>How to minimize the impact on legacy UEs.</w:t>
      </w:r>
    </w:p>
    <w:p w14:paraId="606A1201" w14:textId="77777777" w:rsidR="007F664F" w:rsidRDefault="007F664F" w:rsidP="007F664F">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Pr>
          <w:b/>
          <w:bCs/>
          <w:lang w:eastAsia="ko-KR"/>
        </w:rPr>
        <w:t xml:space="preserve"> </w:t>
      </w:r>
      <w:r w:rsidRPr="00371F60">
        <w:rPr>
          <w:b/>
          <w:bCs/>
          <w:lang w:eastAsia="ko-KR"/>
        </w:rPr>
        <w:t xml:space="preserve">For </w:t>
      </w:r>
      <w:r>
        <w:rPr>
          <w:b/>
          <w:bCs/>
          <w:lang w:eastAsia="ko-KR"/>
        </w:rPr>
        <w:t xml:space="preserve">the </w:t>
      </w:r>
      <w:r w:rsidRPr="00371F60">
        <w:rPr>
          <w:b/>
          <w:bCs/>
          <w:lang w:eastAsia="ko-KR"/>
        </w:rPr>
        <w:t>adaptation of common signal/channel transmissions,</w:t>
      </w:r>
      <w:r>
        <w:rPr>
          <w:b/>
          <w:bCs/>
          <w:lang w:eastAsia="ko-KR"/>
        </w:rPr>
        <w:t xml:space="preserve"> the baseline is a UE in RRC connected mode.</w:t>
      </w:r>
    </w:p>
    <w:p w14:paraId="6041936B" w14:textId="77777777" w:rsidR="007F664F" w:rsidRPr="002150A0" w:rsidRDefault="007F664F" w:rsidP="007F664F">
      <w:pPr>
        <w:pStyle w:val="ListParagraph"/>
        <w:numPr>
          <w:ilvl w:val="0"/>
          <w:numId w:val="38"/>
        </w:numPr>
        <w:spacing w:line="360" w:lineRule="auto"/>
        <w:ind w:leftChars="0"/>
        <w:jc w:val="both"/>
        <w:rPr>
          <w:b/>
          <w:bCs/>
          <w:lang w:eastAsia="ko-KR"/>
        </w:rPr>
      </w:pPr>
      <w:r w:rsidRPr="002150A0">
        <w:rPr>
          <w:b/>
          <w:bCs/>
          <w:lang w:eastAsia="ko-KR"/>
        </w:rPr>
        <w:t xml:space="preserve">FFS: </w:t>
      </w:r>
      <w:r>
        <w:rPr>
          <w:b/>
          <w:bCs/>
          <w:lang w:eastAsia="ko-KR"/>
        </w:rPr>
        <w:t xml:space="preserve">UE in </w:t>
      </w:r>
      <w:r w:rsidRPr="002150A0">
        <w:rPr>
          <w:b/>
          <w:bCs/>
          <w:lang w:eastAsia="ko-KR"/>
        </w:rPr>
        <w:t>RRC idle/inactive mode</w:t>
      </w:r>
    </w:p>
    <w:p w14:paraId="0FDC2CDB" w14:textId="77777777" w:rsidR="007F664F" w:rsidRDefault="007F664F" w:rsidP="007F664F">
      <w:pPr>
        <w:spacing w:line="360" w:lineRule="auto"/>
        <w:jc w:val="both"/>
        <w:rPr>
          <w:b/>
          <w:bCs/>
          <w:lang w:eastAsia="ko-KR"/>
        </w:rPr>
      </w:pPr>
      <w:r w:rsidRPr="00ED3700">
        <w:rPr>
          <w:b/>
          <w:bCs/>
          <w:lang w:eastAsia="ko-KR"/>
        </w:rPr>
        <w:t xml:space="preserve">Proposal </w:t>
      </w:r>
      <w:r>
        <w:rPr>
          <w:b/>
          <w:bCs/>
          <w:lang w:eastAsia="ko-KR"/>
        </w:rPr>
        <w:t>3</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 xml:space="preserve">adaptation of common signal/channel transmissions, </w:t>
      </w:r>
      <w:r>
        <w:rPr>
          <w:b/>
          <w:bCs/>
          <w:lang w:eastAsia="ko-KR"/>
        </w:rPr>
        <w:t>both single serving cell case and multiple serving cells case are supported for UE in RRC connected mode.</w:t>
      </w:r>
    </w:p>
    <w:p w14:paraId="0FA1D41A" w14:textId="77777777" w:rsidR="007F664F" w:rsidRPr="00371F60" w:rsidRDefault="007F664F" w:rsidP="007F664F">
      <w:pPr>
        <w:spacing w:line="360" w:lineRule="auto"/>
        <w:jc w:val="both"/>
        <w:rPr>
          <w:b/>
          <w:bCs/>
          <w:lang w:eastAsia="ko-KR"/>
        </w:rPr>
      </w:pPr>
      <w:r w:rsidRPr="00F41B20">
        <w:rPr>
          <w:b/>
          <w:bCs/>
          <w:lang w:eastAsia="ko-KR"/>
        </w:rPr>
        <w:t xml:space="preserve">Proposal 4: For </w:t>
      </w:r>
      <w:r>
        <w:rPr>
          <w:b/>
          <w:bCs/>
          <w:lang w:eastAsia="ko-KR"/>
        </w:rPr>
        <w:t xml:space="preserve">the </w:t>
      </w:r>
      <w:r w:rsidRPr="00F41B20">
        <w:rPr>
          <w:b/>
          <w:bCs/>
          <w:lang w:eastAsia="ko-KR"/>
        </w:rPr>
        <w:t>adaptation of common signal/channel transmissions, candidate solutions should ensure</w:t>
      </w:r>
      <w:r>
        <w:rPr>
          <w:b/>
          <w:bCs/>
          <w:lang w:eastAsia="ko-KR"/>
        </w:rPr>
        <w:t xml:space="preserve"> that</w:t>
      </w:r>
      <w:r w:rsidRPr="00F41B20">
        <w:rPr>
          <w:b/>
          <w:bCs/>
          <w:lang w:eastAsia="ko-KR"/>
        </w:rPr>
        <w:t xml:space="preserve"> the latency requirement</w:t>
      </w:r>
      <w:r>
        <w:rPr>
          <w:b/>
          <w:bCs/>
          <w:lang w:eastAsia="ko-KR"/>
        </w:rPr>
        <w:t xml:space="preserve"> of traffic is satisfied</w:t>
      </w:r>
      <w:r w:rsidRPr="00F41B20">
        <w:rPr>
          <w:b/>
          <w:bCs/>
          <w:lang w:eastAsia="ko-KR"/>
        </w:rPr>
        <w:t>.</w:t>
      </w:r>
      <w:r>
        <w:rPr>
          <w:b/>
          <w:bCs/>
          <w:lang w:eastAsia="ko-KR"/>
        </w:rPr>
        <w:t xml:space="preserve"> </w:t>
      </w:r>
    </w:p>
    <w:p w14:paraId="52D955B7" w14:textId="77777777" w:rsidR="007F664F" w:rsidRDefault="007F664F" w:rsidP="007F664F">
      <w:pPr>
        <w:spacing w:line="360" w:lineRule="auto"/>
        <w:jc w:val="both"/>
        <w:rPr>
          <w:b/>
          <w:bCs/>
          <w:lang w:eastAsia="ko-KR"/>
        </w:rPr>
      </w:pPr>
      <w:r w:rsidRPr="00ED3700">
        <w:rPr>
          <w:b/>
          <w:bCs/>
          <w:lang w:eastAsia="ko-KR"/>
        </w:rPr>
        <w:t xml:space="preserve">Proposal </w:t>
      </w:r>
      <w:r>
        <w:rPr>
          <w:b/>
          <w:bCs/>
          <w:lang w:eastAsia="ko-KR"/>
        </w:rPr>
        <w:t>5</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w:t>
      </w:r>
      <w:r w:rsidRPr="00371F60">
        <w:rPr>
          <w:b/>
          <w:bCs/>
          <w:lang w:eastAsia="ko-KR"/>
        </w:rPr>
        <w:t xml:space="preserve">, </w:t>
      </w:r>
      <w:r>
        <w:rPr>
          <w:b/>
          <w:bCs/>
          <w:lang w:eastAsia="ko-KR"/>
        </w:rPr>
        <w:t>both semi-static adaptation and dynamic adaptation should be supported.</w:t>
      </w:r>
    </w:p>
    <w:p w14:paraId="381F5526" w14:textId="77777777" w:rsidR="00C30F4E" w:rsidRDefault="00C30F4E" w:rsidP="00C30F4E">
      <w:pPr>
        <w:spacing w:line="360" w:lineRule="auto"/>
        <w:jc w:val="both"/>
        <w:rPr>
          <w:b/>
          <w:bCs/>
          <w:lang w:eastAsia="ko-KR"/>
        </w:rPr>
      </w:pPr>
      <w:r w:rsidRPr="00ED3700">
        <w:rPr>
          <w:b/>
          <w:bCs/>
          <w:lang w:eastAsia="ko-KR"/>
        </w:rPr>
        <w:t xml:space="preserve">Proposal </w:t>
      </w:r>
      <w:r>
        <w:rPr>
          <w:b/>
          <w:bCs/>
          <w:lang w:eastAsia="ko-KR"/>
        </w:rPr>
        <w:t>6</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 strive to support a unified solution, at least for the adaption of</w:t>
      </w:r>
      <w:r w:rsidRPr="00FF77B3">
        <w:rPr>
          <w:b/>
          <w:bCs/>
          <w:lang w:eastAsia="ko-KR"/>
        </w:rPr>
        <w:t xml:space="preserve"> </w:t>
      </w:r>
      <w:r>
        <w:rPr>
          <w:b/>
          <w:bCs/>
          <w:lang w:eastAsia="ko-KR"/>
        </w:rPr>
        <w:t>SSB and PRACH transmissions.</w:t>
      </w:r>
    </w:p>
    <w:p w14:paraId="25126694" w14:textId="77777777" w:rsidR="00C30F4E" w:rsidRDefault="00C30F4E" w:rsidP="00C30F4E">
      <w:pPr>
        <w:pStyle w:val="ListParagraph"/>
        <w:numPr>
          <w:ilvl w:val="0"/>
          <w:numId w:val="38"/>
        </w:numPr>
        <w:spacing w:line="360" w:lineRule="auto"/>
        <w:ind w:leftChars="0"/>
        <w:jc w:val="both"/>
        <w:rPr>
          <w:b/>
          <w:bCs/>
          <w:lang w:eastAsia="ko-KR"/>
        </w:rPr>
      </w:pPr>
      <w:r w:rsidRPr="00364549">
        <w:rPr>
          <w:b/>
          <w:bCs/>
          <w:lang w:eastAsia="ko-KR"/>
        </w:rPr>
        <w:t>Support extend</w:t>
      </w:r>
      <w:r>
        <w:rPr>
          <w:b/>
          <w:bCs/>
          <w:lang w:eastAsia="ko-KR"/>
        </w:rPr>
        <w:t>ing</w:t>
      </w:r>
      <w:r w:rsidRPr="00364549">
        <w:rPr>
          <w:b/>
          <w:bCs/>
          <w:lang w:eastAsia="ko-KR"/>
        </w:rPr>
        <w:t xml:space="preserve"> cell DTX operation for SSB </w:t>
      </w:r>
      <w:r>
        <w:rPr>
          <w:b/>
          <w:bCs/>
          <w:lang w:eastAsia="ko-KR"/>
        </w:rPr>
        <w:t xml:space="preserve">transmissions and extending </w:t>
      </w:r>
      <w:r w:rsidRPr="00364549">
        <w:rPr>
          <w:b/>
          <w:bCs/>
          <w:lang w:eastAsia="ko-KR"/>
        </w:rPr>
        <w:t>cell D</w:t>
      </w:r>
      <w:r>
        <w:rPr>
          <w:b/>
          <w:bCs/>
          <w:lang w:eastAsia="ko-KR"/>
        </w:rPr>
        <w:t>R</w:t>
      </w:r>
      <w:r w:rsidRPr="00364549">
        <w:rPr>
          <w:b/>
          <w:bCs/>
          <w:lang w:eastAsia="ko-KR"/>
        </w:rPr>
        <w:t>X operation for</w:t>
      </w:r>
      <w:r>
        <w:rPr>
          <w:b/>
          <w:bCs/>
          <w:lang w:eastAsia="ko-KR"/>
        </w:rPr>
        <w:t xml:space="preserve"> PRACH transmissions.</w:t>
      </w:r>
    </w:p>
    <w:p w14:paraId="4DF5F217" w14:textId="3143E266" w:rsidR="00C30F4E" w:rsidRDefault="00C30F4E" w:rsidP="00C30F4E">
      <w:pPr>
        <w:pStyle w:val="ListParagraph"/>
        <w:numPr>
          <w:ilvl w:val="0"/>
          <w:numId w:val="38"/>
        </w:numPr>
        <w:spacing w:line="360" w:lineRule="auto"/>
        <w:ind w:leftChars="0"/>
        <w:jc w:val="both"/>
        <w:rPr>
          <w:b/>
          <w:bCs/>
          <w:lang w:eastAsia="ko-KR"/>
        </w:rPr>
      </w:pPr>
      <w:r>
        <w:rPr>
          <w:b/>
          <w:bCs/>
          <w:lang w:eastAsia="ko-KR"/>
        </w:rPr>
        <w:t>FFS: whether to apply the same adaptation method for Paging transmissions.</w:t>
      </w:r>
    </w:p>
    <w:p w14:paraId="6F552A47" w14:textId="77777777" w:rsidR="00C30F4E" w:rsidRPr="00364549" w:rsidRDefault="00C30F4E" w:rsidP="00C30F4E">
      <w:pPr>
        <w:pStyle w:val="ListParagraph"/>
        <w:numPr>
          <w:ilvl w:val="0"/>
          <w:numId w:val="38"/>
        </w:numPr>
        <w:spacing w:line="360" w:lineRule="auto"/>
        <w:ind w:leftChars="0"/>
        <w:jc w:val="both"/>
        <w:rPr>
          <w:b/>
          <w:bCs/>
          <w:lang w:eastAsia="ko-KR"/>
        </w:rPr>
      </w:pPr>
      <w:r>
        <w:rPr>
          <w:b/>
          <w:bCs/>
          <w:lang w:eastAsia="ko-KR"/>
        </w:rPr>
        <w:t>FFS: other solutions</w:t>
      </w:r>
    </w:p>
    <w:p w14:paraId="0F5F5D95" w14:textId="50568D06" w:rsidR="007F664F" w:rsidRDefault="007F664F" w:rsidP="007F664F">
      <w:pPr>
        <w:spacing w:line="360" w:lineRule="auto"/>
        <w:jc w:val="both"/>
        <w:rPr>
          <w:b/>
          <w:bCs/>
          <w:lang w:eastAsia="ko-KR"/>
        </w:rPr>
      </w:pPr>
      <w:r w:rsidRPr="00ED3700">
        <w:rPr>
          <w:b/>
          <w:bCs/>
          <w:lang w:eastAsia="ko-KR"/>
        </w:rPr>
        <w:t xml:space="preserve">Proposal </w:t>
      </w:r>
      <w:r>
        <w:rPr>
          <w:b/>
          <w:bCs/>
          <w:lang w:eastAsia="ko-KR"/>
        </w:rPr>
        <w:t>7</w:t>
      </w:r>
      <w:r w:rsidRPr="00ED3700">
        <w:rPr>
          <w:b/>
          <w:bCs/>
          <w:lang w:eastAsia="ko-KR"/>
        </w:rPr>
        <w:t>:</w:t>
      </w:r>
      <w:r w:rsidRPr="00371F60">
        <w:rPr>
          <w:b/>
          <w:bCs/>
          <w:lang w:eastAsia="ko-KR"/>
        </w:rPr>
        <w:t xml:space="preserve"> For </w:t>
      </w:r>
      <w:r>
        <w:rPr>
          <w:b/>
          <w:bCs/>
          <w:lang w:eastAsia="ko-KR"/>
        </w:rPr>
        <w:t xml:space="preserve">the </w:t>
      </w:r>
      <w:r w:rsidRPr="00371F60">
        <w:rPr>
          <w:b/>
          <w:bCs/>
          <w:lang w:eastAsia="ko-KR"/>
        </w:rPr>
        <w:t>adaptation of common signal/channel transmissions</w:t>
      </w:r>
      <w:r>
        <w:rPr>
          <w:b/>
          <w:bCs/>
          <w:lang w:eastAsia="ko-KR"/>
        </w:rPr>
        <w:t xml:space="preserve"> in time domain, an additional set of </w:t>
      </w:r>
      <w:r w:rsidRPr="00371F60">
        <w:rPr>
          <w:b/>
          <w:bCs/>
          <w:lang w:eastAsia="ko-KR"/>
        </w:rPr>
        <w:t>common signal</w:t>
      </w:r>
      <w:r>
        <w:rPr>
          <w:b/>
          <w:bCs/>
          <w:lang w:eastAsia="ko-KR"/>
        </w:rPr>
        <w:t>s</w:t>
      </w:r>
      <w:r w:rsidRPr="00371F60">
        <w:rPr>
          <w:b/>
          <w:bCs/>
          <w:lang w:eastAsia="ko-KR"/>
        </w:rPr>
        <w:t>/channel</w:t>
      </w:r>
      <w:r>
        <w:rPr>
          <w:b/>
          <w:bCs/>
          <w:lang w:eastAsia="ko-KR"/>
        </w:rPr>
        <w:t xml:space="preserve">s can be configured for the Rel-19 NES UEs, </w:t>
      </w:r>
      <w:r w:rsidRPr="00371F60">
        <w:rPr>
          <w:b/>
          <w:bCs/>
          <w:lang w:eastAsia="ko-KR"/>
        </w:rPr>
        <w:t>adaptation</w:t>
      </w:r>
      <w:r>
        <w:rPr>
          <w:b/>
          <w:bCs/>
          <w:lang w:eastAsia="ko-KR"/>
        </w:rPr>
        <w:t xml:space="preserve"> apply applies to the additional set of </w:t>
      </w:r>
      <w:r w:rsidRPr="00371F60">
        <w:rPr>
          <w:b/>
          <w:bCs/>
          <w:lang w:eastAsia="ko-KR"/>
        </w:rPr>
        <w:t>common signal</w:t>
      </w:r>
      <w:r>
        <w:rPr>
          <w:b/>
          <w:bCs/>
          <w:lang w:eastAsia="ko-KR"/>
        </w:rPr>
        <w:t>s</w:t>
      </w:r>
      <w:r w:rsidRPr="00371F60">
        <w:rPr>
          <w:b/>
          <w:bCs/>
          <w:lang w:eastAsia="ko-KR"/>
        </w:rPr>
        <w:t>/channel</w:t>
      </w:r>
      <w:r>
        <w:rPr>
          <w:b/>
          <w:bCs/>
          <w:lang w:eastAsia="ko-KR"/>
        </w:rPr>
        <w:t>s.</w:t>
      </w:r>
    </w:p>
    <w:p w14:paraId="36875DC0" w14:textId="0224551D" w:rsidR="00C945C3" w:rsidRDefault="00C945C3" w:rsidP="00C945C3">
      <w:pPr>
        <w:spacing w:line="360" w:lineRule="auto"/>
        <w:jc w:val="both"/>
        <w:rPr>
          <w:b/>
          <w:bCs/>
          <w:lang w:eastAsia="ko-KR"/>
        </w:rPr>
      </w:pPr>
      <w:r w:rsidRPr="00ED3700">
        <w:rPr>
          <w:b/>
          <w:bCs/>
          <w:lang w:eastAsia="ko-KR"/>
        </w:rPr>
        <w:t xml:space="preserve">Proposal </w:t>
      </w:r>
      <w:r>
        <w:rPr>
          <w:b/>
          <w:bCs/>
          <w:lang w:eastAsia="ko-KR"/>
        </w:rPr>
        <w:t>8</w:t>
      </w:r>
      <w:r w:rsidRPr="00ED3700">
        <w:rPr>
          <w:b/>
          <w:bCs/>
          <w:lang w:eastAsia="ko-KR"/>
        </w:rPr>
        <w:t>:</w:t>
      </w:r>
      <w:r>
        <w:rPr>
          <w:b/>
          <w:bCs/>
          <w:lang w:eastAsia="ko-KR"/>
        </w:rPr>
        <w:t xml:space="preserve"> Prioritize e</w:t>
      </w:r>
      <w:r w:rsidRPr="006F3D47">
        <w:rPr>
          <w:b/>
          <w:bCs/>
          <w:lang w:eastAsia="ko-KR"/>
        </w:rPr>
        <w:t>xtending cell DTX operation to SSB transmissions</w:t>
      </w:r>
      <w:r>
        <w:rPr>
          <w:b/>
          <w:bCs/>
          <w:lang w:eastAsia="ko-KR"/>
        </w:rPr>
        <w:t xml:space="preserve"> over other mechanisms for the adaptation </w:t>
      </w:r>
      <w:r w:rsidRPr="00C9637C">
        <w:rPr>
          <w:b/>
          <w:bCs/>
          <w:lang w:eastAsia="ko-KR"/>
        </w:rPr>
        <w:t>SSB transmissions in time domain.</w:t>
      </w:r>
    </w:p>
    <w:p w14:paraId="46E1DC27" w14:textId="61C79ADC" w:rsidR="00C945C3" w:rsidRDefault="00C945C3" w:rsidP="00C945C3">
      <w:pPr>
        <w:spacing w:line="360" w:lineRule="auto"/>
        <w:jc w:val="both"/>
        <w:rPr>
          <w:b/>
          <w:bCs/>
          <w:lang w:eastAsia="ko-KR"/>
        </w:rPr>
      </w:pPr>
    </w:p>
    <w:p w14:paraId="74AA0111" w14:textId="77777777" w:rsidR="00C945C3" w:rsidRPr="00AA48D1" w:rsidRDefault="00C945C3" w:rsidP="00C945C3">
      <w:pPr>
        <w:spacing w:after="0" w:line="360" w:lineRule="auto"/>
        <w:jc w:val="both"/>
        <w:rPr>
          <w:lang w:val="en-GB" w:eastAsia="ko-KR"/>
        </w:rPr>
      </w:pPr>
      <w:r w:rsidRPr="00ED3700">
        <w:rPr>
          <w:b/>
          <w:bCs/>
          <w:lang w:eastAsia="ko-KR"/>
        </w:rPr>
        <w:t xml:space="preserve">Proposal </w:t>
      </w:r>
      <w:r>
        <w:rPr>
          <w:b/>
          <w:bCs/>
          <w:lang w:eastAsia="ko-KR"/>
        </w:rPr>
        <w:t>9</w:t>
      </w:r>
      <w:r w:rsidRPr="00ED3700">
        <w:rPr>
          <w:b/>
          <w:bCs/>
          <w:lang w:eastAsia="ko-KR"/>
        </w:rPr>
        <w:t>:</w:t>
      </w:r>
      <w:r>
        <w:rPr>
          <w:b/>
          <w:bCs/>
          <w:lang w:eastAsia="ko-KR"/>
        </w:rPr>
        <w:t xml:space="preserve"> </w:t>
      </w:r>
      <w:r w:rsidRPr="00753F6F">
        <w:rPr>
          <w:b/>
          <w:bCs/>
          <w:lang w:eastAsia="ko-KR"/>
        </w:rPr>
        <w:t xml:space="preserve">For the adaptation mechanisms of SSB </w:t>
      </w:r>
      <w:r>
        <w:rPr>
          <w:b/>
          <w:bCs/>
          <w:lang w:eastAsia="ko-KR"/>
        </w:rPr>
        <w:t xml:space="preserve">transmissions </w:t>
      </w:r>
      <w:r w:rsidRPr="00753F6F">
        <w:rPr>
          <w:b/>
          <w:bCs/>
          <w:lang w:eastAsia="ko-KR"/>
        </w:rPr>
        <w:t xml:space="preserve">in time-domain, support </w:t>
      </w:r>
      <w:r>
        <w:rPr>
          <w:b/>
          <w:bCs/>
          <w:lang w:eastAsia="ko-KR"/>
        </w:rPr>
        <w:t>a</w:t>
      </w:r>
      <w:r w:rsidRPr="00753F6F">
        <w:rPr>
          <w:b/>
          <w:bCs/>
          <w:lang w:eastAsia="ko-KR"/>
        </w:rPr>
        <w:t xml:space="preserve">daptation mechanism indicated or configured by </w:t>
      </w:r>
      <w:proofErr w:type="spellStart"/>
      <w:r w:rsidRPr="00753F6F">
        <w:rPr>
          <w:b/>
          <w:bCs/>
          <w:lang w:eastAsia="ko-KR"/>
        </w:rPr>
        <w:t>gNB</w:t>
      </w:r>
      <w:proofErr w:type="spellEnd"/>
      <w:r>
        <w:rPr>
          <w:b/>
          <w:bCs/>
          <w:lang w:eastAsia="ko-KR"/>
        </w:rPr>
        <w:t xml:space="preserve"> with or</w:t>
      </w:r>
      <w:r w:rsidRPr="00753F6F">
        <w:rPr>
          <w:b/>
          <w:bCs/>
          <w:lang w:eastAsia="ko-KR"/>
        </w:rPr>
        <w:t xml:space="preserve"> without UE trigger</w:t>
      </w:r>
      <w:r>
        <w:rPr>
          <w:b/>
          <w:bCs/>
          <w:lang w:eastAsia="ko-KR"/>
        </w:rPr>
        <w:t>.</w:t>
      </w:r>
    </w:p>
    <w:p w14:paraId="6AF0CB7B" w14:textId="77777777" w:rsidR="00C945C3" w:rsidRPr="00AA48D1" w:rsidRDefault="00C945C3" w:rsidP="00C945C3">
      <w:pPr>
        <w:spacing w:line="360" w:lineRule="auto"/>
        <w:jc w:val="both"/>
        <w:rPr>
          <w:lang w:val="en-GB" w:eastAsia="ko-KR"/>
        </w:rPr>
      </w:pPr>
      <w:r w:rsidRPr="00ED3700">
        <w:rPr>
          <w:b/>
          <w:bCs/>
          <w:lang w:eastAsia="ko-KR"/>
        </w:rPr>
        <w:t xml:space="preserve">Proposal </w:t>
      </w:r>
      <w:r>
        <w:rPr>
          <w:b/>
          <w:bCs/>
          <w:lang w:eastAsia="ko-KR"/>
        </w:rPr>
        <w:t>10</w:t>
      </w:r>
      <w:r w:rsidRPr="00ED3700">
        <w:rPr>
          <w:b/>
          <w:bCs/>
          <w:lang w:eastAsia="ko-KR"/>
        </w:rPr>
        <w:t>:</w:t>
      </w:r>
      <w:r>
        <w:rPr>
          <w:b/>
          <w:bCs/>
          <w:lang w:eastAsia="ko-KR"/>
        </w:rPr>
        <w:t xml:space="preserve"> Prioritize e</w:t>
      </w:r>
      <w:r w:rsidRPr="006F3D47">
        <w:rPr>
          <w:b/>
          <w:bCs/>
          <w:lang w:eastAsia="ko-KR"/>
        </w:rPr>
        <w:t>xtending cell D</w:t>
      </w:r>
      <w:r>
        <w:rPr>
          <w:b/>
          <w:bCs/>
          <w:lang w:eastAsia="ko-KR"/>
        </w:rPr>
        <w:t>R</w:t>
      </w:r>
      <w:r w:rsidRPr="006F3D47">
        <w:rPr>
          <w:b/>
          <w:bCs/>
          <w:lang w:eastAsia="ko-KR"/>
        </w:rPr>
        <w:t xml:space="preserve">X operation to </w:t>
      </w:r>
      <w:r>
        <w:rPr>
          <w:b/>
          <w:bCs/>
          <w:lang w:eastAsia="ko-KR"/>
        </w:rPr>
        <w:t>PRACH</w:t>
      </w:r>
      <w:r w:rsidRPr="006F3D47">
        <w:rPr>
          <w:b/>
          <w:bCs/>
          <w:lang w:eastAsia="ko-KR"/>
        </w:rPr>
        <w:t xml:space="preserve"> transmissions</w:t>
      </w:r>
      <w:r>
        <w:rPr>
          <w:b/>
          <w:bCs/>
          <w:lang w:eastAsia="ko-KR"/>
        </w:rPr>
        <w:t xml:space="preserve"> over other mechanisms for the adaptation PRACH</w:t>
      </w:r>
      <w:r w:rsidRPr="006F3D47">
        <w:rPr>
          <w:b/>
          <w:bCs/>
          <w:lang w:eastAsia="ko-KR"/>
        </w:rPr>
        <w:t xml:space="preserve"> </w:t>
      </w:r>
      <w:r w:rsidRPr="00C9637C">
        <w:rPr>
          <w:b/>
          <w:bCs/>
          <w:lang w:eastAsia="ko-KR"/>
        </w:rPr>
        <w:t>transmissions in time domain.</w:t>
      </w:r>
    </w:p>
    <w:p w14:paraId="7C38F9C0" w14:textId="77777777" w:rsidR="00C945C3" w:rsidRPr="00AA48D1" w:rsidRDefault="00C945C3" w:rsidP="00C945C3">
      <w:pPr>
        <w:spacing w:line="360" w:lineRule="auto"/>
        <w:jc w:val="both"/>
        <w:rPr>
          <w:b/>
          <w:bCs/>
          <w:lang w:val="en-GB" w:eastAsia="ko-KR"/>
        </w:rPr>
      </w:pPr>
      <w:r w:rsidRPr="00ED3700">
        <w:rPr>
          <w:b/>
          <w:bCs/>
          <w:lang w:eastAsia="ko-KR"/>
        </w:rPr>
        <w:t xml:space="preserve">Proposal </w:t>
      </w:r>
      <w:r>
        <w:rPr>
          <w:b/>
          <w:bCs/>
          <w:lang w:eastAsia="ko-KR"/>
        </w:rPr>
        <w:t>11</w:t>
      </w:r>
      <w:r w:rsidRPr="00ED3700">
        <w:rPr>
          <w:b/>
          <w:bCs/>
          <w:lang w:eastAsia="ko-KR"/>
        </w:rPr>
        <w:t>:</w:t>
      </w:r>
      <w:r>
        <w:rPr>
          <w:b/>
          <w:bCs/>
          <w:lang w:eastAsia="ko-KR"/>
        </w:rPr>
        <w:t xml:space="preserve"> Deprioritize </w:t>
      </w:r>
      <w:r w:rsidRPr="00380FBE">
        <w:rPr>
          <w:b/>
          <w:bCs/>
          <w:lang w:eastAsia="ko-KR"/>
        </w:rPr>
        <w:t>the adaptation of Paging transmissions in time domain until RAN2 identifies any RAN1 specification impact.</w:t>
      </w:r>
    </w:p>
    <w:p w14:paraId="40111693" w14:textId="77777777" w:rsidR="00C945C3" w:rsidRDefault="00C945C3" w:rsidP="00C945C3">
      <w:pPr>
        <w:spacing w:line="360" w:lineRule="auto"/>
        <w:jc w:val="both"/>
        <w:rPr>
          <w:b/>
          <w:bCs/>
          <w:lang w:eastAsia="ko-KR"/>
        </w:rPr>
      </w:pPr>
      <w:r w:rsidRPr="00460BD9">
        <w:rPr>
          <w:b/>
          <w:bCs/>
          <w:lang w:eastAsia="ko-KR"/>
        </w:rPr>
        <w:t xml:space="preserve">Proposal 12: The adaptation of PRACH in spatial domain </w:t>
      </w:r>
      <w:r>
        <w:rPr>
          <w:b/>
          <w:bCs/>
          <w:lang w:eastAsia="ko-KR"/>
        </w:rPr>
        <w:t>can</w:t>
      </w:r>
      <w:r w:rsidRPr="00460BD9">
        <w:rPr>
          <w:b/>
          <w:bCs/>
          <w:lang w:eastAsia="ko-KR"/>
        </w:rPr>
        <w:t xml:space="preserve"> be </w:t>
      </w:r>
      <w:r>
        <w:rPr>
          <w:b/>
          <w:bCs/>
          <w:lang w:eastAsia="ko-KR"/>
        </w:rPr>
        <w:t>supported</w:t>
      </w:r>
      <w:r w:rsidRPr="00460BD9">
        <w:rPr>
          <w:b/>
          <w:bCs/>
          <w:lang w:eastAsia="ko-KR"/>
        </w:rPr>
        <w:t>.</w:t>
      </w:r>
      <w:r w:rsidRPr="009E00FF">
        <w:rPr>
          <w:b/>
          <w:bCs/>
          <w:lang w:eastAsia="ko-KR"/>
        </w:rPr>
        <w:t xml:space="preserve">  </w:t>
      </w:r>
    </w:p>
    <w:p w14:paraId="1AE2525D" w14:textId="777E84A3" w:rsidR="00C945C3" w:rsidRDefault="00C945C3" w:rsidP="00C945C3">
      <w:pPr>
        <w:spacing w:line="360" w:lineRule="auto"/>
        <w:jc w:val="both"/>
        <w:rPr>
          <w:u w:val="single"/>
          <w:lang w:val="en-GB" w:eastAsia="ko-KR"/>
        </w:rPr>
      </w:pPr>
      <w:r w:rsidRPr="006F3D47">
        <w:rPr>
          <w:b/>
          <w:bCs/>
          <w:lang w:val="en-GB" w:eastAsia="ko-KR"/>
        </w:rPr>
        <w:t xml:space="preserve">Observation 1: </w:t>
      </w:r>
      <w:r w:rsidRPr="006F3D47">
        <w:rPr>
          <w:u w:val="single"/>
          <w:lang w:val="en-GB" w:eastAsia="ko-KR"/>
        </w:rPr>
        <w:t>Extending cell DTX operation to SSB transmissions provides more flexibilities and network energy saving gains as well as requires less specification impact compared with SSB burst periodicity adaptation.</w:t>
      </w:r>
    </w:p>
    <w:p w14:paraId="750E43EF" w14:textId="77777777" w:rsidR="00C945C3" w:rsidRPr="006F3D47" w:rsidRDefault="00C945C3" w:rsidP="00C945C3">
      <w:pPr>
        <w:spacing w:line="360" w:lineRule="auto"/>
        <w:jc w:val="both"/>
        <w:rPr>
          <w:u w:val="single"/>
          <w:lang w:val="en-GB" w:eastAsia="ko-KR"/>
        </w:rPr>
      </w:pPr>
      <w:r w:rsidRPr="006F3D47">
        <w:rPr>
          <w:b/>
          <w:bCs/>
          <w:lang w:val="en-GB" w:eastAsia="ko-KR"/>
        </w:rPr>
        <w:t xml:space="preserve">Observation </w:t>
      </w:r>
      <w:r>
        <w:rPr>
          <w:b/>
          <w:bCs/>
          <w:lang w:val="en-GB" w:eastAsia="ko-KR"/>
        </w:rPr>
        <w:t>2</w:t>
      </w:r>
      <w:r w:rsidRPr="006F3D47">
        <w:rPr>
          <w:b/>
          <w:bCs/>
          <w:lang w:val="en-GB" w:eastAsia="ko-KR"/>
        </w:rPr>
        <w:t xml:space="preserve">: </w:t>
      </w:r>
      <w:r w:rsidRPr="006F3D47">
        <w:rPr>
          <w:u w:val="single"/>
          <w:lang w:val="en-GB" w:eastAsia="ko-KR"/>
        </w:rPr>
        <w:t>Extending cell D</w:t>
      </w:r>
      <w:r>
        <w:rPr>
          <w:u w:val="single"/>
          <w:lang w:val="en-GB" w:eastAsia="ko-KR"/>
        </w:rPr>
        <w:t>R</w:t>
      </w:r>
      <w:r w:rsidRPr="006F3D47">
        <w:rPr>
          <w:u w:val="single"/>
          <w:lang w:val="en-GB" w:eastAsia="ko-KR"/>
        </w:rPr>
        <w:t xml:space="preserve">X operation to </w:t>
      </w:r>
      <w:r>
        <w:rPr>
          <w:u w:val="single"/>
          <w:lang w:val="en-GB" w:eastAsia="ko-KR"/>
        </w:rPr>
        <w:t>PRACH</w:t>
      </w:r>
      <w:r w:rsidRPr="006F3D47">
        <w:rPr>
          <w:u w:val="single"/>
          <w:lang w:val="en-GB" w:eastAsia="ko-KR"/>
        </w:rPr>
        <w:t xml:space="preserve"> transmissions provides more flexibilities and network energy saving gains as well as requires less specification impact compared with </w:t>
      </w:r>
      <w:r>
        <w:rPr>
          <w:u w:val="single"/>
          <w:lang w:val="en-GB" w:eastAsia="ko-KR"/>
        </w:rPr>
        <w:t>PRACH</w:t>
      </w:r>
      <w:r w:rsidRPr="006F3D47">
        <w:rPr>
          <w:u w:val="single"/>
          <w:lang w:val="en-GB" w:eastAsia="ko-KR"/>
        </w:rPr>
        <w:t xml:space="preserve"> periodicity adaptation.</w:t>
      </w:r>
    </w:p>
    <w:p w14:paraId="6E02E117" w14:textId="77777777" w:rsidR="00C945C3" w:rsidRPr="004C4F41" w:rsidRDefault="00C945C3" w:rsidP="00C945C3">
      <w:pPr>
        <w:jc w:val="both"/>
        <w:rPr>
          <w:rFonts w:eastAsia="等线"/>
          <w:b/>
          <w:bCs/>
          <w:lang w:eastAsia="zh-CN"/>
        </w:rPr>
      </w:pPr>
      <w:r w:rsidRPr="00A069BA">
        <w:rPr>
          <w:rFonts w:eastAsia="等线"/>
          <w:b/>
          <w:bCs/>
          <w:lang w:eastAsia="zh-CN"/>
        </w:rPr>
        <w:lastRenderedPageBreak/>
        <w:t xml:space="preserve">Observation </w:t>
      </w:r>
      <w:r>
        <w:rPr>
          <w:rFonts w:eastAsia="等线"/>
          <w:b/>
          <w:bCs/>
          <w:lang w:eastAsia="zh-CN"/>
        </w:rPr>
        <w:t>3</w:t>
      </w:r>
      <w:r w:rsidRPr="00A069BA">
        <w:rPr>
          <w:rFonts w:eastAsia="等线"/>
          <w:b/>
          <w:bCs/>
          <w:lang w:eastAsia="zh-CN"/>
        </w:rPr>
        <w:t xml:space="preserve">: </w:t>
      </w:r>
      <w:r w:rsidRPr="00A069BA">
        <w:rPr>
          <w:rFonts w:eastAsia="等线"/>
          <w:u w:val="single"/>
          <w:lang w:eastAsia="zh-CN"/>
        </w:rPr>
        <w:t xml:space="preserve">It could be beneficial to allow </w:t>
      </w:r>
      <w:r>
        <w:rPr>
          <w:rFonts w:eastAsia="等线"/>
          <w:u w:val="single"/>
          <w:lang w:eastAsia="zh-CN"/>
        </w:rPr>
        <w:t xml:space="preserve">the </w:t>
      </w:r>
      <w:proofErr w:type="spellStart"/>
      <w:r w:rsidRPr="00A069BA">
        <w:rPr>
          <w:rFonts w:eastAsia="等线"/>
          <w:u w:val="single"/>
          <w:lang w:eastAsia="zh-CN"/>
        </w:rPr>
        <w:t>gNB</w:t>
      </w:r>
      <w:proofErr w:type="spellEnd"/>
      <w:r w:rsidRPr="00A069BA">
        <w:rPr>
          <w:rFonts w:eastAsia="等线"/>
          <w:u w:val="single"/>
          <w:lang w:eastAsia="zh-CN"/>
        </w:rPr>
        <w:t xml:space="preserve"> adapting the PRACH resource </w:t>
      </w:r>
      <w:r>
        <w:rPr>
          <w:rFonts w:eastAsia="等线"/>
          <w:u w:val="single"/>
          <w:lang w:eastAsia="zh-CN"/>
        </w:rPr>
        <w:t>for</w:t>
      </w:r>
      <w:r w:rsidRPr="00A069BA">
        <w:rPr>
          <w:rFonts w:eastAsia="等线"/>
          <w:u w:val="single"/>
          <w:lang w:eastAsia="zh-CN"/>
        </w:rPr>
        <w:t xml:space="preserve"> each SSB.</w:t>
      </w:r>
      <w:r w:rsidRPr="00A069BA">
        <w:rPr>
          <w:rFonts w:eastAsia="等线"/>
          <w:b/>
          <w:bCs/>
          <w:lang w:eastAsia="zh-CN"/>
        </w:rPr>
        <w:t xml:space="preserve"> </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427BA7CB" w:rsidR="00E5067A" w:rsidRDefault="00ED14AD" w:rsidP="00ED3716">
      <w:pPr>
        <w:pStyle w:val="References"/>
        <w:numPr>
          <w:ilvl w:val="0"/>
          <w:numId w:val="11"/>
        </w:numPr>
        <w:spacing w:after="240"/>
        <w:jc w:val="both"/>
        <w:rPr>
          <w:rFonts w:eastAsia="宋体"/>
          <w:lang w:eastAsia="zh-CN"/>
        </w:rPr>
      </w:pPr>
      <w:bookmarkStart w:id="1" w:name="_Ref127187425"/>
      <w:r w:rsidRPr="00ED14AD">
        <w:rPr>
          <w:rFonts w:eastAsia="宋体"/>
          <w:lang w:eastAsia="zh-CN"/>
        </w:rPr>
        <w:t>RP-2</w:t>
      </w:r>
      <w:r w:rsidR="00244D13">
        <w:rPr>
          <w:rFonts w:eastAsia="宋体"/>
          <w:lang w:eastAsia="zh-CN"/>
        </w:rPr>
        <w:t>34065</w:t>
      </w:r>
      <w:r w:rsidRPr="00ED14AD">
        <w:rPr>
          <w:rFonts w:eastAsia="宋体"/>
          <w:lang w:eastAsia="zh-CN"/>
        </w:rPr>
        <w:t xml:space="preserve">, </w:t>
      </w:r>
      <w:r>
        <w:rPr>
          <w:rFonts w:eastAsia="宋体"/>
          <w:lang w:eastAsia="zh-CN"/>
        </w:rPr>
        <w:t>“</w:t>
      </w:r>
      <w:r w:rsidRPr="00ED14AD">
        <w:rPr>
          <w:rFonts w:eastAsia="宋体"/>
          <w:lang w:eastAsia="zh-CN"/>
        </w:rPr>
        <w:t xml:space="preserve">New WID: </w:t>
      </w:r>
      <w:r w:rsidR="00244D13" w:rsidRPr="00244D13">
        <w:rPr>
          <w:rFonts w:eastAsia="宋体"/>
          <w:lang w:eastAsia="zh-CN"/>
        </w:rPr>
        <w:t>Enhancements of network energy savings for NR</w:t>
      </w:r>
      <w:r>
        <w:rPr>
          <w:rFonts w:eastAsia="宋体"/>
          <w:lang w:eastAsia="zh-CN"/>
        </w:rPr>
        <w:t>”</w:t>
      </w:r>
      <w:bookmarkEnd w:id="1"/>
    </w:p>
    <w:p w14:paraId="0BDBE7C5" w14:textId="0BBC936E" w:rsidR="00252FFD" w:rsidRDefault="00252FFD" w:rsidP="00ED3716">
      <w:pPr>
        <w:pStyle w:val="References"/>
        <w:numPr>
          <w:ilvl w:val="0"/>
          <w:numId w:val="11"/>
        </w:numPr>
        <w:spacing w:after="240"/>
        <w:jc w:val="both"/>
        <w:rPr>
          <w:rFonts w:eastAsia="宋体"/>
          <w:lang w:eastAsia="zh-CN"/>
        </w:rPr>
      </w:pPr>
      <w:r w:rsidRPr="00252FFD">
        <w:rPr>
          <w:rFonts w:eastAsia="宋体"/>
          <w:lang w:eastAsia="zh-CN"/>
        </w:rPr>
        <w:t xml:space="preserve">3GPP </w:t>
      </w:r>
      <w:bookmarkStart w:id="2" w:name="specType1"/>
      <w:r w:rsidRPr="00252FFD">
        <w:rPr>
          <w:rFonts w:eastAsia="宋体"/>
          <w:lang w:eastAsia="zh-CN"/>
        </w:rPr>
        <w:t>TR</w:t>
      </w:r>
      <w:bookmarkEnd w:id="2"/>
      <w:r w:rsidRPr="00252FFD">
        <w:rPr>
          <w:rFonts w:eastAsia="宋体"/>
          <w:lang w:eastAsia="zh-CN"/>
        </w:rPr>
        <w:t xml:space="preserve"> </w:t>
      </w:r>
      <w:bookmarkStart w:id="3" w:name="specNumber"/>
      <w:r w:rsidRPr="00252FFD">
        <w:rPr>
          <w:rFonts w:eastAsia="宋体"/>
          <w:lang w:eastAsia="zh-CN"/>
        </w:rPr>
        <w:t>38.</w:t>
      </w:r>
      <w:bookmarkEnd w:id="3"/>
      <w:r w:rsidRPr="00252FFD">
        <w:rPr>
          <w:rFonts w:eastAsia="宋体"/>
          <w:lang w:eastAsia="zh-CN"/>
        </w:rPr>
        <w:t>864, “Study on network energy savings for NR”</w:t>
      </w:r>
    </w:p>
    <w:p w14:paraId="5C709C21" w14:textId="3032107C" w:rsidR="001F4C92" w:rsidRPr="001F4C92" w:rsidRDefault="001F4C92" w:rsidP="00AA48D1">
      <w:pPr>
        <w:pStyle w:val="References"/>
        <w:numPr>
          <w:ilvl w:val="0"/>
          <w:numId w:val="11"/>
        </w:numPr>
        <w:spacing w:after="240"/>
        <w:jc w:val="both"/>
        <w:rPr>
          <w:rFonts w:eastAsia="宋体"/>
          <w:lang w:eastAsia="zh-CN"/>
        </w:rPr>
      </w:pPr>
      <w:r w:rsidRPr="000F3C1F">
        <w:rPr>
          <w:rFonts w:eastAsia="宋体"/>
          <w:lang w:eastAsia="zh-CN"/>
        </w:rPr>
        <w:t>RAN1#116 Chair’s notes</w:t>
      </w:r>
    </w:p>
    <w:p w14:paraId="09808542" w14:textId="41585B7B" w:rsidR="00FF6618" w:rsidRDefault="00FF6618" w:rsidP="00FF6618">
      <w:pPr>
        <w:pStyle w:val="Heading1"/>
        <w:spacing w:before="240" w:after="180" w:line="240" w:lineRule="auto"/>
        <w:rPr>
          <w:lang w:val="en-US"/>
        </w:rPr>
      </w:pPr>
      <w:r w:rsidRPr="000F3C1F">
        <w:rPr>
          <w:lang w:val="en-US"/>
        </w:rPr>
        <w:t>APPENDIX</w:t>
      </w:r>
    </w:p>
    <w:p w14:paraId="75BA4B15" w14:textId="74B2CBCD" w:rsidR="00FF6618" w:rsidRPr="000F3C1F" w:rsidRDefault="00FF6618">
      <w:pPr>
        <w:rPr>
          <w:b/>
          <w:bCs/>
          <w:lang w:eastAsia="ko-KR"/>
        </w:rPr>
      </w:pPr>
      <w:r w:rsidRPr="000F3C1F">
        <w:rPr>
          <w:b/>
          <w:bCs/>
          <w:lang w:eastAsia="ko-KR"/>
        </w:rPr>
        <w:t>RAN#116 agreements</w:t>
      </w:r>
    </w:p>
    <w:p w14:paraId="2B8ECF4D" w14:textId="77777777" w:rsidR="00FF6618" w:rsidRPr="00FE4736" w:rsidRDefault="00FF6618" w:rsidP="00FF6618">
      <w:pPr>
        <w:rPr>
          <w:highlight w:val="green"/>
          <w:lang w:eastAsia="x-none"/>
        </w:rPr>
      </w:pPr>
      <w:r w:rsidRPr="00FE4736">
        <w:rPr>
          <w:highlight w:val="green"/>
          <w:lang w:eastAsia="x-none"/>
        </w:rPr>
        <w:t>Agreement</w:t>
      </w:r>
    </w:p>
    <w:p w14:paraId="20B385CE" w14:textId="77777777" w:rsidR="00FF6618" w:rsidRPr="00FE4736" w:rsidRDefault="00FF6618" w:rsidP="00FF6618">
      <w:r w:rsidRPr="00FE4736">
        <w:t xml:space="preserve">For adaptation of SSB in time-domain, consider the following adaptation mechanisms for further study </w:t>
      </w:r>
    </w:p>
    <w:p w14:paraId="2220F898"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Adaptation of SSB burst periodicity</w:t>
      </w:r>
    </w:p>
    <w:p w14:paraId="65EDA101"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Adaptation based on two SSB configurations where up to two configurations can be active</w:t>
      </w:r>
    </w:p>
    <w:p w14:paraId="68468FA2" w14:textId="77777777" w:rsidR="00FF6618" w:rsidRPr="00FE4736" w:rsidRDefault="00FF6618" w:rsidP="00FF6618">
      <w:pPr>
        <w:numPr>
          <w:ilvl w:val="0"/>
          <w:numId w:val="49"/>
        </w:numPr>
        <w:spacing w:after="0"/>
        <w:rPr>
          <w:lang w:eastAsia="x-none"/>
        </w:rPr>
      </w:pPr>
      <w:r w:rsidRPr="00FE4736">
        <w:rPr>
          <w:lang w:eastAsia="x-none"/>
        </w:rPr>
        <w:t>Adaptation based on skipping/transmitting some SSB bursts non-uniformly with single SSB configuration</w:t>
      </w:r>
    </w:p>
    <w:p w14:paraId="760125BF" w14:textId="77777777" w:rsidR="00FF6618" w:rsidRPr="00FE4736" w:rsidRDefault="00FF6618" w:rsidP="00FF6618">
      <w:pPr>
        <w:numPr>
          <w:ilvl w:val="0"/>
          <w:numId w:val="49"/>
        </w:numPr>
        <w:spacing w:after="0"/>
        <w:rPr>
          <w:lang w:eastAsia="x-none"/>
        </w:rPr>
      </w:pPr>
      <w:r w:rsidRPr="00FE4736">
        <w:rPr>
          <w:lang w:eastAsia="x-none"/>
        </w:rPr>
        <w:t>Adapting the transmitted number of SSBs within a SSB burst</w:t>
      </w:r>
    </w:p>
    <w:p w14:paraId="2511FFCF"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Cell DTX for SSB adaptation</w:t>
      </w:r>
    </w:p>
    <w:p w14:paraId="3E8F5F92"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Whether to support new SSB burst periodicity value(s)</w:t>
      </w:r>
    </w:p>
    <w:p w14:paraId="1D5246CC"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Whether to support new SSB burst(s) (i.e. how SSB transmission is made within a burst)</w:t>
      </w:r>
    </w:p>
    <w:p w14:paraId="7872C304" w14:textId="77777777" w:rsidR="00FF6618" w:rsidRPr="00FE4736" w:rsidRDefault="00FF6618" w:rsidP="00FF6618">
      <w:pPr>
        <w:numPr>
          <w:ilvl w:val="1"/>
          <w:numId w:val="49"/>
        </w:numPr>
        <w:suppressAutoHyphens/>
        <w:spacing w:after="0" w:line="252" w:lineRule="auto"/>
        <w:jc w:val="both"/>
        <w:rPr>
          <w:lang w:eastAsia="x-none"/>
        </w:rPr>
      </w:pPr>
      <w:r w:rsidRPr="00FE4736">
        <w:rPr>
          <w:lang w:eastAsia="x-none"/>
        </w:rPr>
        <w:t xml:space="preserve">New compact SSB burst(s) </w:t>
      </w:r>
    </w:p>
    <w:p w14:paraId="65B07885" w14:textId="77777777" w:rsidR="00FF6618" w:rsidRPr="00FE4736" w:rsidRDefault="00FF6618" w:rsidP="00FF6618">
      <w:pPr>
        <w:numPr>
          <w:ilvl w:val="1"/>
          <w:numId w:val="49"/>
        </w:numPr>
        <w:suppressAutoHyphens/>
        <w:spacing w:after="0" w:line="252" w:lineRule="auto"/>
        <w:jc w:val="both"/>
        <w:rPr>
          <w:lang w:eastAsia="x-none"/>
        </w:rPr>
      </w:pPr>
      <w:r w:rsidRPr="00FE4736">
        <w:rPr>
          <w:lang w:eastAsia="x-none"/>
        </w:rPr>
        <w:t>Adapting the position of SSBs within a SSB burst</w:t>
      </w:r>
    </w:p>
    <w:p w14:paraId="3E0C8120" w14:textId="77777777" w:rsidR="00FF6618" w:rsidRPr="00FE4736" w:rsidRDefault="00FF6618" w:rsidP="00FF6618">
      <w:pPr>
        <w:numPr>
          <w:ilvl w:val="0"/>
          <w:numId w:val="49"/>
        </w:numPr>
        <w:suppressAutoHyphens/>
        <w:spacing w:after="0" w:line="252" w:lineRule="auto"/>
        <w:jc w:val="both"/>
        <w:rPr>
          <w:lang w:eastAsia="x-none"/>
        </w:rPr>
      </w:pPr>
      <w:r w:rsidRPr="00FE4736">
        <w:rPr>
          <w:lang w:eastAsia="x-none"/>
        </w:rPr>
        <w:t>Other mechanisms/combinations are not precluded</w:t>
      </w:r>
    </w:p>
    <w:p w14:paraId="3F67942C" w14:textId="77777777" w:rsidR="00FF6618" w:rsidRDefault="00FF6618" w:rsidP="00FF6618">
      <w:pPr>
        <w:rPr>
          <w:lang w:eastAsia="x-none"/>
        </w:rPr>
      </w:pPr>
    </w:p>
    <w:p w14:paraId="5A192515" w14:textId="77777777" w:rsidR="00FF6618" w:rsidRPr="00592709" w:rsidRDefault="00FF6618" w:rsidP="00FF6618">
      <w:pPr>
        <w:rPr>
          <w:highlight w:val="green"/>
          <w:lang w:eastAsia="x-none"/>
        </w:rPr>
      </w:pPr>
      <w:r w:rsidRPr="00592709">
        <w:rPr>
          <w:highlight w:val="green"/>
          <w:lang w:eastAsia="x-none"/>
        </w:rPr>
        <w:t>Agreement</w:t>
      </w:r>
    </w:p>
    <w:p w14:paraId="11B07964" w14:textId="77777777" w:rsidR="00FF6618" w:rsidRPr="00592709" w:rsidRDefault="00FF6618" w:rsidP="00FF6618">
      <w:pPr>
        <w:suppressAutoHyphens/>
        <w:jc w:val="both"/>
        <w:rPr>
          <w:lang w:eastAsia="x-none"/>
        </w:rPr>
      </w:pPr>
      <w:r w:rsidRPr="00592709">
        <w:rPr>
          <w:lang w:eastAsia="x-none"/>
        </w:rPr>
        <w:t>For adaptation of PRACH in time-domain, consider the following adaptation mechanisms for further study</w:t>
      </w:r>
    </w:p>
    <w:p w14:paraId="3A2D9957" w14:textId="77777777" w:rsidR="00FF6618" w:rsidRPr="00592709" w:rsidRDefault="00FF6618" w:rsidP="00FF6618">
      <w:pPr>
        <w:numPr>
          <w:ilvl w:val="0"/>
          <w:numId w:val="49"/>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0260784C" w14:textId="77777777" w:rsidR="00FF6618" w:rsidRPr="00592709" w:rsidRDefault="00FF6618" w:rsidP="00FF6618">
      <w:pPr>
        <w:numPr>
          <w:ilvl w:val="1"/>
          <w:numId w:val="49"/>
        </w:numPr>
        <w:suppressAutoHyphens/>
        <w:spacing w:after="0"/>
        <w:rPr>
          <w:lang w:eastAsia="x-none"/>
        </w:rPr>
      </w:pPr>
      <w:r w:rsidRPr="00592709">
        <w:rPr>
          <w:lang w:eastAsia="x-none"/>
        </w:rPr>
        <w:t>Note: NES-capable UEs can use both additional PRACH resources and PRACH resources for legacy UEs</w:t>
      </w:r>
    </w:p>
    <w:p w14:paraId="49F3BF58" w14:textId="77777777" w:rsidR="00FF6618" w:rsidRPr="00592709" w:rsidRDefault="00FF6618" w:rsidP="00FF6618">
      <w:pPr>
        <w:numPr>
          <w:ilvl w:val="0"/>
          <w:numId w:val="49"/>
        </w:numPr>
        <w:suppressAutoHyphens/>
        <w:spacing w:after="0"/>
        <w:rPr>
          <w:lang w:eastAsia="x-none"/>
        </w:rPr>
      </w:pPr>
      <w:r w:rsidRPr="00592709">
        <w:rPr>
          <w:lang w:eastAsia="x-none"/>
        </w:rPr>
        <w:t>For the additional PRACH resources,</w:t>
      </w:r>
    </w:p>
    <w:p w14:paraId="2700749B" w14:textId="77777777" w:rsidR="00FF6618" w:rsidRPr="00592709" w:rsidRDefault="00FF6618" w:rsidP="00FF6618">
      <w:pPr>
        <w:numPr>
          <w:ilvl w:val="1"/>
          <w:numId w:val="49"/>
        </w:numPr>
        <w:suppressAutoHyphens/>
        <w:spacing w:after="0"/>
        <w:rPr>
          <w:lang w:eastAsia="x-none"/>
        </w:rPr>
      </w:pPr>
      <w:r w:rsidRPr="00592709">
        <w:rPr>
          <w:lang w:eastAsia="x-none"/>
        </w:rPr>
        <w:t xml:space="preserve">Adaptation of PRACH resource periodicity/PRACH occasion </w:t>
      </w:r>
    </w:p>
    <w:p w14:paraId="57861C6C" w14:textId="77777777" w:rsidR="00FF6618" w:rsidRPr="00592709" w:rsidRDefault="00FF6618" w:rsidP="00FF6618">
      <w:pPr>
        <w:numPr>
          <w:ilvl w:val="1"/>
          <w:numId w:val="49"/>
        </w:numPr>
        <w:suppressAutoHyphens/>
        <w:spacing w:after="0"/>
        <w:rPr>
          <w:lang w:eastAsia="x-none"/>
        </w:rPr>
      </w:pPr>
      <w:r w:rsidRPr="00592709">
        <w:rPr>
          <w:lang w:eastAsia="x-none"/>
        </w:rPr>
        <w:t>Adaptation at PRACH configuration/association period/association pattern period level and SSB to RO mapping cycle</w:t>
      </w:r>
    </w:p>
    <w:p w14:paraId="4EFD4B54" w14:textId="77777777" w:rsidR="00FF6618" w:rsidRPr="00592709" w:rsidRDefault="00FF6618" w:rsidP="00FF6618">
      <w:pPr>
        <w:numPr>
          <w:ilvl w:val="1"/>
          <w:numId w:val="49"/>
        </w:numPr>
        <w:suppressAutoHyphens/>
        <w:spacing w:after="0"/>
        <w:rPr>
          <w:lang w:eastAsia="x-none"/>
        </w:rPr>
      </w:pPr>
      <w:r w:rsidRPr="00592709">
        <w:rPr>
          <w:lang w:eastAsia="x-none"/>
        </w:rPr>
        <w:t>Adaptation based on extending cell DRX operation for PRACH</w:t>
      </w:r>
    </w:p>
    <w:p w14:paraId="663FA52A" w14:textId="77777777" w:rsidR="00FF6618" w:rsidRPr="00592709" w:rsidRDefault="00FF6618" w:rsidP="00FF6618">
      <w:pPr>
        <w:numPr>
          <w:ilvl w:val="1"/>
          <w:numId w:val="49"/>
        </w:numPr>
        <w:suppressAutoHyphens/>
        <w:spacing w:after="0"/>
        <w:rPr>
          <w:lang w:eastAsia="x-none"/>
        </w:rPr>
      </w:pPr>
      <w:r w:rsidRPr="00592709">
        <w:rPr>
          <w:lang w:eastAsia="x-none"/>
        </w:rPr>
        <w:t>Concentrating ROs in time domain</w:t>
      </w:r>
    </w:p>
    <w:p w14:paraId="32B01952" w14:textId="77777777" w:rsidR="00FF6618" w:rsidRPr="00592709" w:rsidRDefault="00FF6618" w:rsidP="00FF6618">
      <w:pPr>
        <w:numPr>
          <w:ilvl w:val="0"/>
          <w:numId w:val="49"/>
        </w:numPr>
        <w:suppressAutoHyphens/>
        <w:spacing w:after="0"/>
        <w:rPr>
          <w:lang w:eastAsia="x-none"/>
        </w:rPr>
      </w:pPr>
      <w:r w:rsidRPr="00592709">
        <w:rPr>
          <w:lang w:eastAsia="x-none"/>
        </w:rPr>
        <w:t>Other options are not precluded</w:t>
      </w:r>
    </w:p>
    <w:p w14:paraId="28C82932" w14:textId="77777777" w:rsidR="00FF6618" w:rsidRPr="00592709" w:rsidRDefault="00FF6618" w:rsidP="00FF6618">
      <w:pPr>
        <w:rPr>
          <w:lang w:eastAsia="x-none"/>
        </w:rPr>
      </w:pPr>
    </w:p>
    <w:p w14:paraId="21E124CE" w14:textId="77777777" w:rsidR="00FF6618" w:rsidRPr="00592709" w:rsidRDefault="00FF6618" w:rsidP="00FF6618">
      <w:pPr>
        <w:rPr>
          <w:highlight w:val="green"/>
          <w:lang w:eastAsia="x-none"/>
        </w:rPr>
      </w:pPr>
      <w:r w:rsidRPr="00592709">
        <w:rPr>
          <w:highlight w:val="green"/>
          <w:lang w:eastAsia="x-none"/>
        </w:rPr>
        <w:t>Agreement</w:t>
      </w:r>
    </w:p>
    <w:p w14:paraId="554DAACE" w14:textId="77777777" w:rsidR="00FF6618" w:rsidRPr="00592709" w:rsidRDefault="00FF6618" w:rsidP="00FF6618">
      <w:pPr>
        <w:jc w:val="both"/>
        <w:rPr>
          <w:lang w:eastAsia="x-none"/>
        </w:rPr>
      </w:pPr>
      <w:r w:rsidRPr="00592709">
        <w:rPr>
          <w:lang w:eastAsia="x-none"/>
        </w:rPr>
        <w:t xml:space="preserve">For adaptation of paging, </w:t>
      </w:r>
    </w:p>
    <w:p w14:paraId="1F9E94FA" w14:textId="77777777" w:rsidR="00FF6618" w:rsidRPr="00592709" w:rsidRDefault="00FF6618" w:rsidP="00FF6618">
      <w:pPr>
        <w:numPr>
          <w:ilvl w:val="0"/>
          <w:numId w:val="50"/>
        </w:numPr>
        <w:spacing w:after="0"/>
        <w:rPr>
          <w:lang w:eastAsia="x-none"/>
        </w:rPr>
      </w:pPr>
      <w:r w:rsidRPr="00592709">
        <w:rPr>
          <w:lang w:eastAsia="x-none"/>
        </w:rPr>
        <w:t>Study further from RAN1 perspective, techniques for adaptation of paging occasions in time-domain and achievable network energy savings</w:t>
      </w:r>
    </w:p>
    <w:p w14:paraId="21C60321" w14:textId="77777777" w:rsidR="00FF6618" w:rsidRPr="00592709" w:rsidRDefault="00FF6618" w:rsidP="00FF6618">
      <w:pPr>
        <w:numPr>
          <w:ilvl w:val="0"/>
          <w:numId w:val="50"/>
        </w:numPr>
        <w:spacing w:after="0"/>
        <w:rPr>
          <w:lang w:eastAsia="x-none"/>
        </w:rPr>
      </w:pPr>
      <w:r w:rsidRPr="00592709">
        <w:rPr>
          <w:lang w:eastAsia="x-none"/>
        </w:rPr>
        <w:t>Note: Specification details for PO/PF determination and paging-related configuration/procedures to be handled by RAN2</w:t>
      </w:r>
    </w:p>
    <w:p w14:paraId="4472C754" w14:textId="77777777" w:rsidR="00FF6618" w:rsidRPr="00592709" w:rsidRDefault="00FF6618" w:rsidP="00FF6618">
      <w:pPr>
        <w:rPr>
          <w:lang w:eastAsia="x-none"/>
        </w:rPr>
      </w:pPr>
    </w:p>
    <w:p w14:paraId="0255C027" w14:textId="77777777" w:rsidR="00FF6618" w:rsidRPr="00592709" w:rsidRDefault="00FF6618" w:rsidP="00FF6618">
      <w:pPr>
        <w:rPr>
          <w:highlight w:val="green"/>
          <w:lang w:eastAsia="x-none"/>
        </w:rPr>
      </w:pPr>
      <w:r w:rsidRPr="00592709">
        <w:rPr>
          <w:highlight w:val="green"/>
          <w:lang w:eastAsia="x-none"/>
        </w:rPr>
        <w:t>Agreement</w:t>
      </w:r>
    </w:p>
    <w:p w14:paraId="2EB95B74" w14:textId="77777777" w:rsidR="00FF6618" w:rsidRPr="00592709" w:rsidRDefault="00FF6618" w:rsidP="00FF6618">
      <w:pPr>
        <w:jc w:val="both"/>
        <w:rPr>
          <w:lang w:eastAsia="x-none"/>
        </w:rPr>
      </w:pPr>
      <w:r w:rsidRPr="00592709">
        <w:rPr>
          <w:lang w:eastAsia="x-none"/>
        </w:rPr>
        <w:t xml:space="preserve">For the adaptation mechanisms of SSB in time-domain, study further applicable scenarios and associated legacy UE impact/handling (if any) based on the following: </w:t>
      </w:r>
    </w:p>
    <w:p w14:paraId="17F64F55" w14:textId="77777777" w:rsidR="00FF6618" w:rsidRPr="00592709" w:rsidRDefault="00FF6618" w:rsidP="00FF6618">
      <w:pPr>
        <w:numPr>
          <w:ilvl w:val="0"/>
          <w:numId w:val="51"/>
        </w:numPr>
        <w:spacing w:after="0" w:line="259" w:lineRule="auto"/>
        <w:rPr>
          <w:lang w:eastAsia="x-none"/>
        </w:rPr>
      </w:pPr>
      <w:r w:rsidRPr="00592709">
        <w:rPr>
          <w:lang w:eastAsia="x-none"/>
        </w:rPr>
        <w:t xml:space="preserve">Applicability to UE in idle/inactive and/or connected mode </w:t>
      </w:r>
    </w:p>
    <w:p w14:paraId="5F4E205B" w14:textId="77777777" w:rsidR="00FF6618" w:rsidRPr="00592709" w:rsidRDefault="00FF6618" w:rsidP="00FF6618">
      <w:pPr>
        <w:numPr>
          <w:ilvl w:val="0"/>
          <w:numId w:val="51"/>
        </w:numPr>
        <w:spacing w:after="0" w:line="259" w:lineRule="auto"/>
        <w:rPr>
          <w:lang w:eastAsia="x-none"/>
        </w:rPr>
      </w:pPr>
      <w:r w:rsidRPr="00592709">
        <w:rPr>
          <w:lang w:eastAsia="x-none"/>
        </w:rPr>
        <w:t xml:space="preserve">Applicability to </w:t>
      </w:r>
      <w:proofErr w:type="spellStart"/>
      <w:r w:rsidRPr="00592709">
        <w:rPr>
          <w:lang w:eastAsia="x-none"/>
        </w:rPr>
        <w:t>PCell</w:t>
      </w:r>
      <w:proofErr w:type="spellEnd"/>
      <w:r w:rsidRPr="00592709">
        <w:rPr>
          <w:lang w:eastAsia="x-none"/>
        </w:rPr>
        <w:t xml:space="preserve"> and/or </w:t>
      </w:r>
      <w:proofErr w:type="spellStart"/>
      <w:r w:rsidRPr="00592709">
        <w:rPr>
          <w:lang w:eastAsia="x-none"/>
        </w:rPr>
        <w:t>SCell</w:t>
      </w:r>
      <w:proofErr w:type="spellEnd"/>
      <w:r w:rsidRPr="00592709">
        <w:rPr>
          <w:lang w:eastAsia="x-none"/>
        </w:rPr>
        <w:t>(s)</w:t>
      </w:r>
    </w:p>
    <w:p w14:paraId="533C30E7" w14:textId="77777777" w:rsidR="00FF6618" w:rsidRPr="00592709" w:rsidRDefault="00FF6618" w:rsidP="00FF6618">
      <w:pPr>
        <w:rPr>
          <w:lang w:eastAsia="x-none"/>
        </w:rPr>
      </w:pPr>
    </w:p>
    <w:p w14:paraId="472CF2B2" w14:textId="77777777" w:rsidR="00FF6618" w:rsidRPr="00592709" w:rsidRDefault="00FF6618" w:rsidP="00FF6618">
      <w:pPr>
        <w:rPr>
          <w:highlight w:val="green"/>
          <w:lang w:eastAsia="x-none"/>
        </w:rPr>
      </w:pPr>
      <w:r w:rsidRPr="00592709">
        <w:rPr>
          <w:highlight w:val="green"/>
          <w:lang w:eastAsia="x-none"/>
        </w:rPr>
        <w:t>Agreement</w:t>
      </w:r>
    </w:p>
    <w:p w14:paraId="22677C45" w14:textId="77777777" w:rsidR="00FF6618" w:rsidRPr="00592709" w:rsidRDefault="00FF6618" w:rsidP="00FF6618">
      <w:pPr>
        <w:jc w:val="both"/>
        <w:rPr>
          <w:lang w:eastAsia="x-none"/>
        </w:rPr>
      </w:pPr>
      <w:r w:rsidRPr="00592709">
        <w:rPr>
          <w:lang w:eastAsia="x-none"/>
        </w:rPr>
        <w:lastRenderedPageBreak/>
        <w:t xml:space="preserve">For the adaptation mechanisms of SSB in time-domain, study further following mechanisms: </w:t>
      </w:r>
    </w:p>
    <w:p w14:paraId="7717223A" w14:textId="77777777" w:rsidR="00FF6618" w:rsidRPr="00592709" w:rsidRDefault="00FF6618" w:rsidP="00FF6618">
      <w:pPr>
        <w:numPr>
          <w:ilvl w:val="0"/>
          <w:numId w:val="51"/>
        </w:numPr>
        <w:spacing w:after="0" w:line="259" w:lineRule="auto"/>
        <w:rPr>
          <w:lang w:eastAsia="x-none"/>
        </w:rPr>
      </w:pPr>
      <w:r w:rsidRPr="00592709">
        <w:rPr>
          <w:lang w:eastAsia="x-none"/>
        </w:rPr>
        <w:t xml:space="preserve">Adaptation mechanism indicated or configured by </w:t>
      </w:r>
      <w:proofErr w:type="spellStart"/>
      <w:r w:rsidRPr="00592709">
        <w:rPr>
          <w:lang w:eastAsia="x-none"/>
        </w:rPr>
        <w:t>gNB</w:t>
      </w:r>
      <w:proofErr w:type="spellEnd"/>
      <w:r w:rsidRPr="00592709">
        <w:rPr>
          <w:lang w:eastAsia="x-none"/>
        </w:rPr>
        <w:t xml:space="preserve"> without UE trigger</w:t>
      </w:r>
    </w:p>
    <w:p w14:paraId="4D890FFE" w14:textId="77777777" w:rsidR="00FF6618" w:rsidRPr="00592709" w:rsidRDefault="00FF6618" w:rsidP="00FF6618">
      <w:pPr>
        <w:numPr>
          <w:ilvl w:val="0"/>
          <w:numId w:val="51"/>
        </w:numPr>
        <w:spacing w:after="0" w:line="259" w:lineRule="auto"/>
        <w:rPr>
          <w:lang w:eastAsia="x-none"/>
        </w:rPr>
      </w:pPr>
      <w:r w:rsidRPr="00592709">
        <w:rPr>
          <w:lang w:eastAsia="x-none"/>
        </w:rPr>
        <w:t>Adaptation triggered by UE (if any)</w:t>
      </w:r>
    </w:p>
    <w:p w14:paraId="1E37661B" w14:textId="77777777" w:rsidR="00FF6618" w:rsidRDefault="00FF6618" w:rsidP="00FF6618">
      <w:pPr>
        <w:rPr>
          <w:lang w:eastAsia="x-none"/>
        </w:rPr>
      </w:pPr>
      <w:r w:rsidRPr="00592709">
        <w:rPr>
          <w:lang w:eastAsia="x-none"/>
        </w:rPr>
        <w:t>FFS: Details of associated signaling/indication/configuration.</w:t>
      </w:r>
    </w:p>
    <w:p w14:paraId="4E54E3B0" w14:textId="77777777" w:rsidR="00FF6618" w:rsidRDefault="00FF6618" w:rsidP="00FF6618">
      <w:pPr>
        <w:rPr>
          <w:lang w:eastAsia="x-none"/>
        </w:rPr>
      </w:pPr>
    </w:p>
    <w:p w14:paraId="15A3D1A1" w14:textId="77777777" w:rsidR="00FF6618" w:rsidRPr="00FF5582" w:rsidRDefault="00FF6618" w:rsidP="00FF6618">
      <w:pPr>
        <w:rPr>
          <w:highlight w:val="green"/>
          <w:lang w:eastAsia="x-none"/>
        </w:rPr>
      </w:pPr>
      <w:r w:rsidRPr="00FF5582">
        <w:rPr>
          <w:highlight w:val="green"/>
          <w:lang w:eastAsia="x-none"/>
        </w:rPr>
        <w:t>Agreement</w:t>
      </w:r>
    </w:p>
    <w:p w14:paraId="48ADC29D" w14:textId="77777777" w:rsidR="00FF6618" w:rsidRPr="00FF5582" w:rsidRDefault="00FF6618" w:rsidP="00FF6618">
      <w:pPr>
        <w:jc w:val="both"/>
        <w:rPr>
          <w:lang w:eastAsia="x-none"/>
        </w:rPr>
      </w:pPr>
      <w:r w:rsidRPr="00FF5582">
        <w:rPr>
          <w:lang w:eastAsia="x-none"/>
        </w:rPr>
        <w:t>For the adaptation mechanisms of PRACH in time-domain</w:t>
      </w:r>
    </w:p>
    <w:p w14:paraId="4D0FD28F" w14:textId="77777777" w:rsidR="00FF6618" w:rsidRPr="00FF5582" w:rsidRDefault="00FF6618" w:rsidP="00FF6618">
      <w:pPr>
        <w:pStyle w:val="ListParagraph"/>
        <w:numPr>
          <w:ilvl w:val="0"/>
          <w:numId w:val="52"/>
        </w:numPr>
        <w:overflowPunct w:val="0"/>
        <w:autoSpaceDE w:val="0"/>
        <w:autoSpaceDN w:val="0"/>
        <w:adjustRightInd w:val="0"/>
        <w:ind w:leftChars="0" w:firstLine="400"/>
        <w:contextualSpacing/>
        <w:textAlignment w:val="baseline"/>
      </w:pPr>
      <w:r w:rsidRPr="00FF5582">
        <w:t xml:space="preserve">Support at least PRACH adaptation provided by </w:t>
      </w:r>
      <w:proofErr w:type="spellStart"/>
      <w:r w:rsidRPr="00FF5582">
        <w:t>gNB</w:t>
      </w:r>
      <w:proofErr w:type="spellEnd"/>
      <w:r w:rsidRPr="00FF5582">
        <w:t xml:space="preserve"> without UE trigger</w:t>
      </w:r>
    </w:p>
    <w:p w14:paraId="730D8366"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FFS: PRACH adaptation with UE trigger</w:t>
      </w:r>
    </w:p>
    <w:p w14:paraId="6876DCE2"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Note: UE trigger means UE requests adaptation of PRACH</w:t>
      </w:r>
    </w:p>
    <w:p w14:paraId="3304BB9E" w14:textId="77777777" w:rsidR="00FF6618" w:rsidRPr="00FF5582" w:rsidRDefault="00FF6618" w:rsidP="00FF6618">
      <w:pPr>
        <w:pStyle w:val="ListParagraph"/>
        <w:numPr>
          <w:ilvl w:val="0"/>
          <w:numId w:val="52"/>
        </w:numPr>
        <w:overflowPunct w:val="0"/>
        <w:autoSpaceDE w:val="0"/>
        <w:autoSpaceDN w:val="0"/>
        <w:adjustRightInd w:val="0"/>
        <w:ind w:leftChars="0" w:firstLine="400"/>
        <w:contextualSpacing/>
        <w:textAlignment w:val="baseline"/>
      </w:pPr>
      <w:r w:rsidRPr="00FF5582">
        <w:t>Study at least the following,</w:t>
      </w:r>
    </w:p>
    <w:p w14:paraId="579E7D5B"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 xml:space="preserve">Dynamic signaling and/or semi-static signaling of PRACH adaptation </w:t>
      </w:r>
    </w:p>
    <w:p w14:paraId="763BE78B"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 xml:space="preserve">Adaptation of PRACH transmission according to certain condition </w:t>
      </w:r>
    </w:p>
    <w:p w14:paraId="732EB761"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Applicability to idle/inactive and/or connected mode UEs</w:t>
      </w:r>
    </w:p>
    <w:p w14:paraId="623DF60D" w14:textId="77777777" w:rsidR="00FF6618" w:rsidRPr="00FF5582" w:rsidRDefault="00FF6618" w:rsidP="00FF6618">
      <w:pPr>
        <w:pStyle w:val="ListParagraph"/>
        <w:numPr>
          <w:ilvl w:val="1"/>
          <w:numId w:val="52"/>
        </w:numPr>
        <w:overflowPunct w:val="0"/>
        <w:autoSpaceDE w:val="0"/>
        <w:autoSpaceDN w:val="0"/>
        <w:adjustRightInd w:val="0"/>
        <w:ind w:leftChars="0" w:firstLine="400"/>
        <w:contextualSpacing/>
        <w:textAlignment w:val="baseline"/>
      </w:pPr>
      <w:r w:rsidRPr="00FF5582">
        <w:t>Which scenarios the adaptation mechanism is applicable to (e.g. cell with both legacy and Rel-19 UE, cell with only Rel-19 UEs)</w:t>
      </w:r>
    </w:p>
    <w:p w14:paraId="46A7B9C7" w14:textId="77777777" w:rsidR="00FF6618" w:rsidRPr="000F3C1F" w:rsidRDefault="00FF6618" w:rsidP="000F3C1F">
      <w:pPr>
        <w:rPr>
          <w:lang w:eastAsia="zh-CN"/>
        </w:rPr>
      </w:pPr>
    </w:p>
    <w:sectPr w:rsidR="00FF6618" w:rsidRPr="000F3C1F"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8909A" w14:textId="77777777" w:rsidR="00220D18" w:rsidRDefault="00220D18">
      <w:r>
        <w:separator/>
      </w:r>
    </w:p>
  </w:endnote>
  <w:endnote w:type="continuationSeparator" w:id="0">
    <w:p w14:paraId="3E7A6DAA" w14:textId="77777777" w:rsidR="00220D18" w:rsidRDefault="0022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9DC83" w14:textId="77777777" w:rsidR="00220D18" w:rsidRDefault="00220D18">
      <w:r>
        <w:separator/>
      </w:r>
    </w:p>
  </w:footnote>
  <w:footnote w:type="continuationSeparator" w:id="0">
    <w:p w14:paraId="255A4575" w14:textId="77777777" w:rsidR="00220D18" w:rsidRDefault="0022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5466064"/>
    <w:multiLevelType w:val="hybridMultilevel"/>
    <w:tmpl w:val="6A14E3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83647C"/>
    <w:multiLevelType w:val="hybridMultilevel"/>
    <w:tmpl w:val="71F2AD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3"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0838C9"/>
    <w:multiLevelType w:val="hybridMultilevel"/>
    <w:tmpl w:val="65B2B51C"/>
    <w:lvl w:ilvl="0" w:tplc="04090001">
      <w:start w:val="1"/>
      <w:numFmt w:val="bullet"/>
      <w:lvlText w:val=""/>
      <w:lvlJc w:val="left"/>
      <w:pPr>
        <w:ind w:left="668" w:hanging="420"/>
      </w:pPr>
      <w:rPr>
        <w:rFonts w:ascii="Symbol" w:hAnsi="Symbol" w:hint="default"/>
      </w:rPr>
    </w:lvl>
    <w:lvl w:ilvl="1" w:tplc="04090003" w:tentative="1">
      <w:start w:val="1"/>
      <w:numFmt w:val="bullet"/>
      <w:lvlText w:val=""/>
      <w:lvlJc w:val="left"/>
      <w:pPr>
        <w:ind w:left="1088" w:hanging="420"/>
      </w:pPr>
      <w:rPr>
        <w:rFonts w:ascii="Wingdings" w:hAnsi="Wingdings" w:hint="default"/>
      </w:rPr>
    </w:lvl>
    <w:lvl w:ilvl="2" w:tplc="04090005" w:tentative="1">
      <w:start w:val="1"/>
      <w:numFmt w:val="bullet"/>
      <w:lvlText w:val=""/>
      <w:lvlJc w:val="left"/>
      <w:pPr>
        <w:ind w:left="1508" w:hanging="420"/>
      </w:pPr>
      <w:rPr>
        <w:rFonts w:ascii="Wingdings" w:hAnsi="Wingdings" w:hint="default"/>
      </w:rPr>
    </w:lvl>
    <w:lvl w:ilvl="3" w:tplc="04090001" w:tentative="1">
      <w:start w:val="1"/>
      <w:numFmt w:val="bullet"/>
      <w:lvlText w:val=""/>
      <w:lvlJc w:val="left"/>
      <w:pPr>
        <w:ind w:left="1928" w:hanging="420"/>
      </w:pPr>
      <w:rPr>
        <w:rFonts w:ascii="Wingdings" w:hAnsi="Wingdings" w:hint="default"/>
      </w:rPr>
    </w:lvl>
    <w:lvl w:ilvl="4" w:tplc="04090003" w:tentative="1">
      <w:start w:val="1"/>
      <w:numFmt w:val="bullet"/>
      <w:lvlText w:val=""/>
      <w:lvlJc w:val="left"/>
      <w:pPr>
        <w:ind w:left="2348" w:hanging="420"/>
      </w:pPr>
      <w:rPr>
        <w:rFonts w:ascii="Wingdings" w:hAnsi="Wingdings" w:hint="default"/>
      </w:rPr>
    </w:lvl>
    <w:lvl w:ilvl="5" w:tplc="04090005" w:tentative="1">
      <w:start w:val="1"/>
      <w:numFmt w:val="bullet"/>
      <w:lvlText w:val=""/>
      <w:lvlJc w:val="left"/>
      <w:pPr>
        <w:ind w:left="2768" w:hanging="420"/>
      </w:pPr>
      <w:rPr>
        <w:rFonts w:ascii="Wingdings" w:hAnsi="Wingdings" w:hint="default"/>
      </w:rPr>
    </w:lvl>
    <w:lvl w:ilvl="6" w:tplc="04090001" w:tentative="1">
      <w:start w:val="1"/>
      <w:numFmt w:val="bullet"/>
      <w:lvlText w:val=""/>
      <w:lvlJc w:val="left"/>
      <w:pPr>
        <w:ind w:left="3188" w:hanging="420"/>
      </w:pPr>
      <w:rPr>
        <w:rFonts w:ascii="Wingdings" w:hAnsi="Wingdings" w:hint="default"/>
      </w:rPr>
    </w:lvl>
    <w:lvl w:ilvl="7" w:tplc="04090003" w:tentative="1">
      <w:start w:val="1"/>
      <w:numFmt w:val="bullet"/>
      <w:lvlText w:val=""/>
      <w:lvlJc w:val="left"/>
      <w:pPr>
        <w:ind w:left="3608" w:hanging="420"/>
      </w:pPr>
      <w:rPr>
        <w:rFonts w:ascii="Wingdings" w:hAnsi="Wingdings" w:hint="default"/>
      </w:rPr>
    </w:lvl>
    <w:lvl w:ilvl="8" w:tplc="04090005" w:tentative="1">
      <w:start w:val="1"/>
      <w:numFmt w:val="bullet"/>
      <w:lvlText w:val=""/>
      <w:lvlJc w:val="left"/>
      <w:pPr>
        <w:ind w:left="4028" w:hanging="420"/>
      </w:pPr>
      <w:rPr>
        <w:rFonts w:ascii="Wingdings" w:hAnsi="Wingdings" w:hint="default"/>
      </w:rPr>
    </w:lvl>
  </w:abstractNum>
  <w:abstractNum w:abstractNumId="36"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255764"/>
    <w:multiLevelType w:val="hybridMultilevel"/>
    <w:tmpl w:val="7C540992"/>
    <w:lvl w:ilvl="0" w:tplc="B57A7FD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3"/>
  </w:num>
  <w:num w:numId="4">
    <w:abstractNumId w:val="37"/>
  </w:num>
  <w:num w:numId="5">
    <w:abstractNumId w:val="19"/>
  </w:num>
  <w:num w:numId="6">
    <w:abstractNumId w:val="29"/>
  </w:num>
  <w:num w:numId="7">
    <w:abstractNumId w:val="12"/>
  </w:num>
  <w:num w:numId="8">
    <w:abstractNumId w:val="17"/>
  </w:num>
  <w:num w:numId="9">
    <w:abstractNumId w:val="11"/>
  </w:num>
  <w:num w:numId="10">
    <w:abstractNumId w:val="40"/>
  </w:num>
  <w:num w:numId="11">
    <w:abstractNumId w:val="10"/>
  </w:num>
  <w:num w:numId="12">
    <w:abstractNumId w:val="4"/>
  </w:num>
  <w:num w:numId="13">
    <w:abstractNumId w:val="6"/>
  </w:num>
  <w:num w:numId="14">
    <w:abstractNumId w:val="26"/>
  </w:num>
  <w:num w:numId="15">
    <w:abstractNumId w:val="36"/>
  </w:num>
  <w:num w:numId="16">
    <w:abstractNumId w:val="27"/>
  </w:num>
  <w:num w:numId="17">
    <w:abstractNumId w:val="20"/>
  </w:num>
  <w:num w:numId="18">
    <w:abstractNumId w:val="9"/>
  </w:num>
  <w:num w:numId="19">
    <w:abstractNumId w:val="9"/>
  </w:num>
  <w:num w:numId="20">
    <w:abstractNumId w:val="9"/>
  </w:num>
  <w:num w:numId="21">
    <w:abstractNumId w:val="9"/>
  </w:num>
  <w:num w:numId="22">
    <w:abstractNumId w:val="9"/>
  </w:num>
  <w:num w:numId="23">
    <w:abstractNumId w:val="39"/>
  </w:num>
  <w:num w:numId="24">
    <w:abstractNumId w:val="22"/>
  </w:num>
  <w:num w:numId="25">
    <w:abstractNumId w:val="33"/>
  </w:num>
  <w:num w:numId="26">
    <w:abstractNumId w:val="21"/>
  </w:num>
  <w:num w:numId="27">
    <w:abstractNumId w:val="1"/>
  </w:num>
  <w:num w:numId="28">
    <w:abstractNumId w:val="9"/>
  </w:num>
  <w:num w:numId="29">
    <w:abstractNumId w:val="9"/>
  </w:num>
  <w:num w:numId="30">
    <w:abstractNumId w:val="9"/>
  </w:num>
  <w:num w:numId="31">
    <w:abstractNumId w:val="24"/>
  </w:num>
  <w:num w:numId="32">
    <w:abstractNumId w:val="16"/>
  </w:num>
  <w:num w:numId="33">
    <w:abstractNumId w:val="9"/>
  </w:num>
  <w:num w:numId="34">
    <w:abstractNumId w:val="9"/>
  </w:num>
  <w:num w:numId="35">
    <w:abstractNumId w:val="30"/>
  </w:num>
  <w:num w:numId="36">
    <w:abstractNumId w:val="32"/>
  </w:num>
  <w:num w:numId="37">
    <w:abstractNumId w:val="0"/>
  </w:num>
  <w:num w:numId="38">
    <w:abstractNumId w:val="42"/>
  </w:num>
  <w:num w:numId="39">
    <w:abstractNumId w:val="31"/>
  </w:num>
  <w:num w:numId="40">
    <w:abstractNumId w:val="25"/>
  </w:num>
  <w:num w:numId="41">
    <w:abstractNumId w:val="34"/>
  </w:num>
  <w:num w:numId="42">
    <w:abstractNumId w:val="15"/>
  </w:num>
  <w:num w:numId="43">
    <w:abstractNumId w:val="2"/>
  </w:num>
  <w:num w:numId="44">
    <w:abstractNumId w:val="38"/>
  </w:num>
  <w:num w:numId="45">
    <w:abstractNumId w:val="7"/>
  </w:num>
  <w:num w:numId="46">
    <w:abstractNumId w:val="41"/>
  </w:num>
  <w:num w:numId="47">
    <w:abstractNumId w:val="35"/>
  </w:num>
  <w:num w:numId="48">
    <w:abstractNumId w:val="8"/>
  </w:num>
  <w:num w:numId="49">
    <w:abstractNumId w:val="3"/>
  </w:num>
  <w:num w:numId="50">
    <w:abstractNumId w:val="28"/>
  </w:num>
  <w:num w:numId="51">
    <w:abstractNumId w:val="5"/>
  </w:num>
  <w:num w:numId="52">
    <w:abstractNumId w:val="18"/>
  </w:num>
  <w:num w:numId="53">
    <w:abstractNumId w:val="9"/>
  </w:num>
  <w:num w:numId="54">
    <w:abstractNumId w:val="9"/>
  </w:num>
  <w:num w:numId="55">
    <w:abstractNumId w:val="9"/>
  </w:num>
  <w:num w:numId="56">
    <w:abstractNumId w:val="9"/>
  </w:num>
  <w:num w:numId="57">
    <w:abstractNumId w:val="9"/>
  </w:num>
  <w:num w:numId="58">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F49"/>
    <w:rsid w:val="000F20EB"/>
    <w:rsid w:val="000F28A5"/>
    <w:rsid w:val="000F2916"/>
    <w:rsid w:val="000F2C0E"/>
    <w:rsid w:val="000F2C33"/>
    <w:rsid w:val="000F3287"/>
    <w:rsid w:val="000F3728"/>
    <w:rsid w:val="000F3AB3"/>
    <w:rsid w:val="000F3C1F"/>
    <w:rsid w:val="000F41DF"/>
    <w:rsid w:val="000F433B"/>
    <w:rsid w:val="000F5093"/>
    <w:rsid w:val="000F5D7C"/>
    <w:rsid w:val="000F5E7F"/>
    <w:rsid w:val="000F60C9"/>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111"/>
    <w:rsid w:val="0017230A"/>
    <w:rsid w:val="0017238A"/>
    <w:rsid w:val="001725C0"/>
    <w:rsid w:val="00172663"/>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C47"/>
    <w:rsid w:val="001D2559"/>
    <w:rsid w:val="001D2861"/>
    <w:rsid w:val="001D3980"/>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02D"/>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230"/>
    <w:rsid w:val="002C1928"/>
    <w:rsid w:val="002C1FF4"/>
    <w:rsid w:val="002C2038"/>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3444"/>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0BD9"/>
    <w:rsid w:val="00461C28"/>
    <w:rsid w:val="004624A3"/>
    <w:rsid w:val="0046388B"/>
    <w:rsid w:val="00463B12"/>
    <w:rsid w:val="00463D57"/>
    <w:rsid w:val="00464164"/>
    <w:rsid w:val="004647F9"/>
    <w:rsid w:val="004651AF"/>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01B"/>
    <w:rsid w:val="005423FF"/>
    <w:rsid w:val="005424AD"/>
    <w:rsid w:val="005425B5"/>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33F"/>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6CAD"/>
    <w:rsid w:val="005A71B5"/>
    <w:rsid w:val="005A73AC"/>
    <w:rsid w:val="005A758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B5F"/>
    <w:rsid w:val="005C0ABE"/>
    <w:rsid w:val="005C105E"/>
    <w:rsid w:val="005C114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64F"/>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461"/>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A03D7"/>
    <w:rsid w:val="009A0467"/>
    <w:rsid w:val="009A067C"/>
    <w:rsid w:val="009A100F"/>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9D7"/>
    <w:rsid w:val="00CA7B3E"/>
    <w:rsid w:val="00CA7BFC"/>
    <w:rsid w:val="00CB003B"/>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93B"/>
    <w:rsid w:val="00CB6E70"/>
    <w:rsid w:val="00CB72EA"/>
    <w:rsid w:val="00CB7374"/>
    <w:rsid w:val="00CB781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82C"/>
    <w:rsid w:val="00D82FD6"/>
    <w:rsid w:val="00D83B47"/>
    <w:rsid w:val="00D83EBB"/>
    <w:rsid w:val="00D8436A"/>
    <w:rsid w:val="00D84DA3"/>
    <w:rsid w:val="00D84E2B"/>
    <w:rsid w:val="00D8528D"/>
    <w:rsid w:val="00D8542D"/>
    <w:rsid w:val="00D854DC"/>
    <w:rsid w:val="00D85974"/>
    <w:rsid w:val="00D85D86"/>
    <w:rsid w:val="00D85FE0"/>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33E"/>
    <w:rsid w:val="00DC26A1"/>
    <w:rsid w:val="00DC3442"/>
    <w:rsid w:val="00DC3F52"/>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FAF"/>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A00FF"/>
    <w:rsid w:val="00FA0767"/>
    <w:rsid w:val="00FA0840"/>
    <w:rsid w:val="00FA0C50"/>
    <w:rsid w:val="00FA0C75"/>
    <w:rsid w:val="00FA1886"/>
    <w:rsid w:val="00FA18A8"/>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C6D"/>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618"/>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37"/>
      </w:numPr>
      <w:contextualSpacing/>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B1A87-4B04-44F8-AA29-7DD9B1BE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3815</Words>
  <Characters>21749</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25513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3</cp:revision>
  <cp:lastPrinted>2012-03-15T10:36:00Z</cp:lastPrinted>
  <dcterms:created xsi:type="dcterms:W3CDTF">2024-04-04T23:27:00Z</dcterms:created>
  <dcterms:modified xsi:type="dcterms:W3CDTF">2024-04-05T12:36:00Z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